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00ED4161" w:rsidRDefault="009A7539" w14:paraId="0AF7EEAD" w14:textId="77777777">
      <w:pPr>
        <w:spacing w:after="0" w:line="259" w:lineRule="auto"/>
        <w:ind w:left="-578" w:firstLine="0"/>
        <w:jc w:val="left"/>
      </w:pPr>
      <w:r>
        <w:rPr>
          <w:rFonts w:ascii="Calibri" w:hAnsi="Calibri" w:eastAsia="Calibri" w:cs="Calibri"/>
          <w:noProof/>
          <w:sz w:val="22"/>
        </w:rPr>
        <mc:AlternateContent>
          <mc:Choice Requires="wpg">
            <w:drawing>
              <wp:inline distT="0" distB="0" distL="0" distR="0" wp14:anchorId="7FE17211" wp14:editId="06E1FD20">
                <wp:extent cx="1139190" cy="1523365"/>
                <wp:effectExtent l="0" t="0" r="0" b="0"/>
                <wp:docPr id="7156" name="Group 7156"/>
                <wp:cNvGraphicFramePr/>
                <a:graphic xmlns:a="http://schemas.openxmlformats.org/drawingml/2006/main">
                  <a:graphicData uri="http://schemas.microsoft.com/office/word/2010/wordprocessingGroup">
                    <wpg:wgp>
                      <wpg:cNvGrpSpPr/>
                      <wpg:grpSpPr>
                        <a:xfrm>
                          <a:off x="0" y="0"/>
                          <a:ext cx="1139190" cy="1523365"/>
                          <a:chOff x="0" y="0"/>
                          <a:chExt cx="1139190" cy="1523365"/>
                        </a:xfrm>
                      </wpg:grpSpPr>
                      <wps:wsp>
                        <wps:cNvPr id="9" name="Rectangle 9"/>
                        <wps:cNvSpPr/>
                        <wps:spPr>
                          <a:xfrm>
                            <a:off x="367030" y="405050"/>
                            <a:ext cx="46214" cy="190222"/>
                          </a:xfrm>
                          <a:prstGeom prst="rect">
                            <a:avLst/>
                          </a:prstGeom>
                          <a:ln>
                            <a:noFill/>
                          </a:ln>
                        </wps:spPr>
                        <wps:txbx>
                          <w:txbxContent>
                            <w:p w:rsidR="00ED4161" w:rsidRDefault="009A7539" w14:paraId="5D853E2C" w14:textId="77777777">
                              <w:pPr>
                                <w:spacing w:after="160" w:line="259" w:lineRule="auto"/>
                                <w:ind w:left="0" w:firstLine="0"/>
                                <w:jc w:val="left"/>
                              </w:pPr>
                              <w:r>
                                <w:t xml:space="preserve"> </w:t>
                              </w:r>
                            </w:p>
                          </w:txbxContent>
                        </wps:txbx>
                        <wps:bodyPr horzOverflow="overflow" vert="horz" lIns="0" tIns="0" rIns="0" bIns="0" rtlCol="0">
                          <a:noAutofit/>
                        </wps:bodyPr>
                      </wps:wsp>
                      <wps:wsp>
                        <wps:cNvPr id="10" name="Rectangle 10"/>
                        <wps:cNvSpPr/>
                        <wps:spPr>
                          <a:xfrm>
                            <a:off x="367030" y="576753"/>
                            <a:ext cx="46214" cy="190222"/>
                          </a:xfrm>
                          <a:prstGeom prst="rect">
                            <a:avLst/>
                          </a:prstGeom>
                          <a:ln>
                            <a:noFill/>
                          </a:ln>
                        </wps:spPr>
                        <wps:txbx>
                          <w:txbxContent>
                            <w:p w:rsidR="00ED4161" w:rsidRDefault="009A7539" w14:paraId="64DE8EDF" w14:textId="77777777">
                              <w:pPr>
                                <w:spacing w:after="160" w:line="259" w:lineRule="auto"/>
                                <w:ind w:left="0" w:firstLine="0"/>
                                <w:jc w:val="left"/>
                              </w:pPr>
                              <w:r>
                                <w:t xml:space="preserve"> </w:t>
                              </w:r>
                            </w:p>
                          </w:txbxContent>
                        </wps:txbx>
                        <wps:bodyPr horzOverflow="overflow" vert="horz" lIns="0" tIns="0" rIns="0" bIns="0" rtlCol="0">
                          <a:noAutofit/>
                        </wps:bodyPr>
                      </wps:wsp>
                      <wps:wsp>
                        <wps:cNvPr id="11" name="Rectangle 11"/>
                        <wps:cNvSpPr/>
                        <wps:spPr>
                          <a:xfrm>
                            <a:off x="367030" y="757728"/>
                            <a:ext cx="46214" cy="190222"/>
                          </a:xfrm>
                          <a:prstGeom prst="rect">
                            <a:avLst/>
                          </a:prstGeom>
                          <a:ln>
                            <a:noFill/>
                          </a:ln>
                        </wps:spPr>
                        <wps:txbx>
                          <w:txbxContent>
                            <w:p w:rsidR="00ED4161" w:rsidRDefault="009A7539" w14:paraId="4EB2D754" w14:textId="77777777">
                              <w:pPr>
                                <w:spacing w:after="160" w:line="259" w:lineRule="auto"/>
                                <w:ind w:left="0" w:firstLine="0"/>
                                <w:jc w:val="left"/>
                              </w:pPr>
                              <w:r>
                                <w:t xml:space="preserve"> </w:t>
                              </w:r>
                            </w:p>
                          </w:txbxContent>
                        </wps:txbx>
                        <wps:bodyPr horzOverflow="overflow" vert="horz" lIns="0" tIns="0" rIns="0" bIns="0" rtlCol="0">
                          <a:noAutofit/>
                        </wps:bodyPr>
                      </wps:wsp>
                      <wps:wsp>
                        <wps:cNvPr id="12" name="Rectangle 12"/>
                        <wps:cNvSpPr/>
                        <wps:spPr>
                          <a:xfrm>
                            <a:off x="367030" y="929432"/>
                            <a:ext cx="46214" cy="190222"/>
                          </a:xfrm>
                          <a:prstGeom prst="rect">
                            <a:avLst/>
                          </a:prstGeom>
                          <a:ln>
                            <a:noFill/>
                          </a:ln>
                        </wps:spPr>
                        <wps:txbx>
                          <w:txbxContent>
                            <w:p w:rsidR="00ED4161" w:rsidRDefault="009A7539" w14:paraId="78A1D6C2" w14:textId="77777777">
                              <w:pPr>
                                <w:spacing w:after="160" w:line="259" w:lineRule="auto"/>
                                <w:ind w:left="0" w:firstLine="0"/>
                                <w:jc w:val="left"/>
                              </w:pPr>
                              <w:r>
                                <w:t xml:space="preserve"> </w:t>
                              </w:r>
                            </w:p>
                          </w:txbxContent>
                        </wps:txbx>
                        <wps:bodyPr horzOverflow="overflow" vert="horz" lIns="0" tIns="0" rIns="0" bIns="0" rtlCol="0">
                          <a:noAutofit/>
                        </wps:bodyPr>
                      </wps:wsp>
                      <wps:wsp>
                        <wps:cNvPr id="13" name="Rectangle 13"/>
                        <wps:cNvSpPr/>
                        <wps:spPr>
                          <a:xfrm>
                            <a:off x="367030" y="1100882"/>
                            <a:ext cx="46214" cy="190222"/>
                          </a:xfrm>
                          <a:prstGeom prst="rect">
                            <a:avLst/>
                          </a:prstGeom>
                          <a:ln>
                            <a:noFill/>
                          </a:ln>
                        </wps:spPr>
                        <wps:txbx>
                          <w:txbxContent>
                            <w:p w:rsidR="00ED4161" w:rsidRDefault="009A7539" w14:paraId="13BD39E0" w14:textId="77777777">
                              <w:pPr>
                                <w:spacing w:after="160" w:line="259" w:lineRule="auto"/>
                                <w:ind w:left="0" w:firstLine="0"/>
                                <w:jc w:val="left"/>
                              </w:pPr>
                              <w:r>
                                <w:t xml:space="preserve"> </w:t>
                              </w:r>
                            </w:p>
                          </w:txbxContent>
                        </wps:txbx>
                        <wps:bodyPr horzOverflow="overflow" vert="horz" lIns="0" tIns="0" rIns="0" bIns="0" rtlCol="0">
                          <a:noAutofit/>
                        </wps:bodyPr>
                      </wps:wsp>
                      <wps:wsp>
                        <wps:cNvPr id="14" name="Rectangle 14"/>
                        <wps:cNvSpPr/>
                        <wps:spPr>
                          <a:xfrm>
                            <a:off x="367030" y="1282239"/>
                            <a:ext cx="46214" cy="190222"/>
                          </a:xfrm>
                          <a:prstGeom prst="rect">
                            <a:avLst/>
                          </a:prstGeom>
                          <a:ln>
                            <a:noFill/>
                          </a:ln>
                        </wps:spPr>
                        <wps:txbx>
                          <w:txbxContent>
                            <w:p w:rsidR="00ED4161" w:rsidRDefault="009A7539" w14:paraId="1430A10F" w14:textId="77777777">
                              <w:pPr>
                                <w:spacing w:after="160" w:line="259" w:lineRule="auto"/>
                                <w:ind w:left="0" w:firstLine="0"/>
                                <w:jc w:val="left"/>
                              </w:pPr>
                              <w:r>
                                <w:t xml:space="preserve"> </w:t>
                              </w:r>
                            </w:p>
                          </w:txbxContent>
                        </wps:txbx>
                        <wps:bodyPr horzOverflow="overflow" vert="horz" lIns="0" tIns="0" rIns="0" bIns="0" rtlCol="0">
                          <a:noAutofit/>
                        </wps:bodyPr>
                      </wps:wsp>
                      <pic:pic xmlns:pic="http://schemas.openxmlformats.org/drawingml/2006/picture">
                        <pic:nvPicPr>
                          <pic:cNvPr id="123" name="Picture 123"/>
                          <pic:cNvPicPr/>
                        </pic:nvPicPr>
                        <pic:blipFill>
                          <a:blip r:embed="rId7"/>
                          <a:stretch>
                            <a:fillRect/>
                          </a:stretch>
                        </pic:blipFill>
                        <pic:spPr>
                          <a:xfrm>
                            <a:off x="0" y="0"/>
                            <a:ext cx="1139190" cy="1523365"/>
                          </a:xfrm>
                          <a:prstGeom prst="rect">
                            <a:avLst/>
                          </a:prstGeom>
                        </pic:spPr>
                      </pic:pic>
                    </wpg:wgp>
                  </a:graphicData>
                </a:graphic>
              </wp:inline>
            </w:drawing>
          </mc:Choice>
          <mc:Fallback>
            <w:pict>
              <v:group id="Group 7156" style="width:89.7pt;height:119.95pt;mso-position-horizontal-relative:char;mso-position-vertical-relative:line" coordsize="11391,15233" o:spid="_x0000_s1026" w14:anchorId="7FE17211"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HrTBROQMAAIgPAAAOAAAAZHJzL2Uyb0RvYy54bWzkV+tq2zAU/j/Y&#10;Oxj9b33L1dQpY11LYaxl3R5AkeVYzJaEpMTJnn5H8iVtktKlYyyshDi6n+98R8f5zsXluiq9FVWa&#10;CZ6i8DxAHuVEZIwvUvT92/XZBHnaYJ7hUnCaog3V6HL2/t1FLRMaiUKUGVUeHMJ1UssUFcbIxPc1&#10;KWiF9bmQlMNkLlSFDXTVws8UruH0qvSjIBj5tVCZVIJQrWH0qplEM3d+nlNi7vJcU+OVKQJsxj2V&#10;e87t059d4GShsCwYaWHgV6CoMONgtD/qChvsLRXbO6piRAktcnNOROWLPGeEOh/AmzDY8eZGiaV0&#10;viySeiF7moDaHZ5efSz5srpR8kHeK2CilgvgwvWsL+tcVfYXUHprR9mmp4yujUdgMAzjaTgFZgnM&#10;hcMojkfDhlRSAPN7+0jx6YWdfmfYfwKnlnBB9JYD/WccPBRYUketToCDe+WxLEVT5HFcwTX9ChcH&#10;80VJvan1xhqHVT1NOtHA2AGO4tE4iIENIGMQDOHTcNGxNRhF4aDlahpEUWSne4dxIpU2N1RUnm2k&#10;SAEKd6vw6rM2zdJuiTVecvvk4pqVZTNrR4C3Dp9tmfV83bowF9kGPC2E+nkHOZuXok6RaFvIpjEY&#10;tbPIK285MGwzpmuorjHvGsqUH4XLqwbGh6UROXM4reHGWosHQtfQ+NdjGALo3SDCWEvBsVEcjkfj&#10;YXwaUXRXNOw8eRvBDA8Es6fg2GCOh+NxNDmhYLr83+bK/56Z0YFg9hQcG8xpNB3EbjdO/vX71WWm&#10;e0u8nWDGB4LZU3BsMMMwCCaTU4rm4G29Z0GV7P1p9hQcHc1oEkWxU04nkptOk55CbkpGEvi2Uh5a&#10;ezL25ZIHdpmloqg9pPqtMyqsfizlGVQdEhs2ZyUzG1dBgcC0oPjqnhGraW0HAt4q4jDq8xzmrVnP&#10;DoGa6tbZXVZ82v6TQ+Ylk1aZWnFo2y1cKL52ipcDHjeF0ZUgy4py01R6ipaAXHBdMKmRpxJazSmI&#10;dnWbOUWAE20UNaSwBnMwbEW8RfZowqHcArOYn1HyjYjf0e/PVTuvlfAOTgPANQGP08uu3HPI29LU&#10;1pOP+27VtoCe/QIAAP//AwBQSwMECgAAAAAAAAAhAFPPnRQERAAABEQAABQAAABkcnMvbWVkaWEv&#10;aW1hZ2UxLmpwZ//Y/+AAEEpGSUYAAQEBAGAAYAAA/9sAQwADAgIDAgIDAwMDBAMDBAUIBQUEBAUK&#10;BwcGCAwKDAwLCgsLDQ4SEA0OEQ4LCxAWEBETFBUVFQwPFxgWFBgSFBUU/9sAQwEDBAQFBAUJBQUJ&#10;FA0LDRQUFBQUFBQUFBQUFBQUFBQUFBQUFBQUFBQUFBQUFBQUFBQUFBQUFBQUFBQUFBQUFBQU/8AA&#10;EQgBkAEs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w6KKK/kI/XQooooAKKKKACiiigAooooAKKKKACiiigAooooAKKKKACiiigAooooAKKK&#10;KACiiigAooooAKKKKACiiigAooooAKKKKACiiigAooooAKKKKACiiigAooooAKKKKACiiigAoooo&#10;AKKKKACiiigAooooAKKKKACiiigAooooAKKKKACiiigAooooAKKKKACiiigAooooAKKKKACiiigD&#10;xX9rH41a58Cfh1p2v6Ba6fd3lxqsdi6alG7xiNoZnJAR0O7Ma98YJ4r5P/4eN/Er/oCeFf8AwEuf&#10;/kivcf8Ago3/AMkR0T/sYoP/AEmua/OWv2nhTJ8BjctVbEUVKV3qz47NMXXo4hwpzaVkfVP/AA8b&#10;+JX/AEBPCv8A4CXP/wAkUf8ADxv4lf8AQE8K/wDgJc//ACRXytRX2P8Aq5lP/QPE8n+0MV/z8Z9U&#10;/wDDxv4lf9ATwr/4CXP/AMkUf8PG/iV/0BPCv/gJc/8AyRXytRR/q5lP/QPEP7QxX/Pxn1T/AMPG&#10;/iV/0BPCv/gJc/8AyRR/w8b+JX/QE8K/+Alz/wDJFfK1FH+rmU/9A8Q/tDFf8/GfVP8Aw8b+JX/Q&#10;E8K/+Alz/wDJFH/Dxv4lf9ATwr/4CXP/AMkV8rUUf6uZT/0DxD+0MV/z8Z9U/wDDxv4lf9ATwr/4&#10;CXP/AMkUf8PG/iV/0BPCv/gJc/8AyRXytRR/q5lP/QPEP7QxX/Pxn1T/AMPG/iV/0BPCv/gJc/8A&#10;yRR/w8b+JX/QE8K/+Alz/wDJFfK1FH+rmU/9A8Q/tDFf8/GfVP8Aw8b+JX/QE8K/+Alz/wDJFH/D&#10;xv4lf9ATwr/4CXP/AMkV8rUUf6uZT/0DxD+0MV/z8Z9U/wDDxv4lf9ATwr/4CXP/AMkUf8PG/iV/&#10;0BPCv/gJc/8AyRXytRR/q5lP/QPEP7QxX/Pxn1T/AMPG/iV/0BPCv/gJc/8AyRR/w8b+JX/QE8K/&#10;+Alz/wDJFfK1FH+rmU/9A8Q/tDFf8/GfVP8Aw8b+JX/QE8K/+Alz/wDJFH/Dxv4lf9ATwr/4CXP/&#10;AMkV8rUUf6uZT/0DxD+0MV/z8Z9U/wDDxv4lf9ATwr/4CXP/AMkUf8PG/iV/0BPCv/gJc/8AyRXy&#10;tRR/q5lP/QPEP7QxX/Pxn1T/AMPG/iV/0BPCv/gJc/8AyRR/w8b+JX/QE8K/+Alz/wDJFfK1FH+r&#10;mU/9A8Q/tDFf8/GfVP8Aw8b+JX/QE8K/+Alz/wDJFH/Dxv4lf9ATwr/4CXP/AMkV8rUUf6uZT/0D&#10;xD+0MV/z8Z9U/wDDxv4lf9ATwr/4CXP/AMkV97fDXxJc+Mfh14W1+9SKK81XSrW+mSAERrJLCrsF&#10;BJIXLHGSTjua/GCv2K+BX/JEfh7/ANi7p3/pNHX53xlleCwFCjLC0lFtu9vQ9/KMTWr1JqrK9kdz&#10;RRRX5SfUBRRRQAUUUUAFFFFAHyt/wUb/AOSI6J/2MUH/AKTXNfnLX6Nf8FG/+SI6J/2MUH/pNc1+&#10;ctf0FwX/AMimP+KR8HnH+9P0QUUUV92eGFFFFABRRRQAUUUUAFFFFABRRRQAUUUUAFFFFABRRRQA&#10;UUUUAFFFFABRRRQAUUUUAFfsV8Cv+SI/D3/sXdO/9Jo6/HWv2K+BX/JEfh7/ANi7p3/pNHX5Zx9/&#10;u1D/ABP8j6fIv4k/Q7miiivxU+xCiiigAooooAKKKKAPlb/go3/yRHRP+xig/wDSa5r85a/Rr/go&#10;3/yRHRP+xig/9Jrmvzlr+guC/wDkUx/xSPg84/3p+iCiiivuzwwooooAKKKKACiiigAooooAKKKK&#10;ACiiigAooooAKKKKACiiigAooooAKKKKACiiigAr9ivgV/yRH4e/9i7p3/pNHX461+xXwK/5Ij8P&#10;f+xd07/0mjr8s4+/3ah/if5H0+RfxJ+h3NFFFfip9iFFFFABRRRQAUUUUAfK3/BRv/kiOif9jFB/&#10;6TXNfnLX6Nf8FG/+SI6J/wBjFB/6TXNfnLX9BcF/8imP+KR8HnH+9P0QUUUV92eGFFFFABRRRQAU&#10;UUUAFFFFABRRRQAUUUUAFFFFABRRRQAUUUUAFFFFABRRRQAUUUUAFfsV8Cv+SI/D3/sXdO/9Jo6/&#10;HWv2K+BX/JEfh7/2Lunf+k0dflnH3+7UP8T/ACPp8i/iT9DuaKKK/FT7EKKKKACiiigAooooA+Vv&#10;+Cjf/JEdE/7GKD/0mua/OWv0a/4KN/8AJEdE/wCxig/9Jrmvzlr+guC/+RTH/FI+Dzj/AHp+iCii&#10;ivuzwwooooAKKKKACiiigAooooAKKKKACiiigAooooAKKKKACiiigAooooAKKKKACiiigAr9ivgV&#10;/wAkR+Hv/Yu6d/6TR1+OtfsV8Cv+SI/D3/sXdO/9Jo6/LOPv92of4n+R9PkX8SfodzRRRX4qfYhR&#10;RRQAUUUUAFFFFAHyt/wUb/5Ijon/AGMUH/pNc1+ctfo1/wAFG/8AkiOif9jFB/6TXNfnLX9BcF/8&#10;imP+KR8HnH+9P0QUUUV92eGFFFFABRRRQAUUUUAFFFFABRRRQAUUUUAFFFFABRRXo3wL0X4d+JvF&#10;66P8RdQ1XRbG82x2uq6fcRRQ28uTxP5kb4RsgbwQEI+YbSWTCvWWHpSqtNpa2Su/kjSnD2klFO1+&#10;55zRX6Nf8O5Phr/0G/FX/gXbf/I9H/DuT4a/9BvxV/4F23/yPXxf+umU/wA0v/AT2P7HxXZfefnL&#10;RX6Nf8O5Phr/ANBvxV/4F23/AMj0f8O5Phr/ANBvxV/4F23/AMj0f66ZT/NL/wABD+x8V2X3n5y0&#10;V+jX/DuT4a/9BvxV/wCBdt/8j0f8O5Phr/0G/FX/AIF23/yPR/rplP8ANL/wEP7HxXZfefnLRX6N&#10;f8O5Phr/ANBvxV/4F23/AMj0f8O5Phr/ANBvxV/4F23/AMj0f66ZT/NL/wABD+x8V2X3n5y1+xXw&#10;K/5Ij8Pf+xd07/0mjrw//h3J8Nf+g34q/wDAu2/+R6+lPCfhu28HeFdG0CyeWWz0qyhsYXnIMjRx&#10;IEUsQAC2FGcADPYV8NxVn2CzejShhW7xbburdD2srwNbCTlKr1Rq0UUV+bH0QUUUUAFFFFABRRRQ&#10;B8rf8FG/+SI6J/2MUH/pNc1+ctfo1/wUb/5Ijon/AGMUH/pNc1+ctf0FwX/yKY/4pHwecf70/RBR&#10;RRX3Z4YUUUUAFFFFABRRRQAUUUUAFFFFABRRRQAUUUUAFFFFAH2L+x/+2B/wiv2LwJ47vf8AiR/L&#10;Dpes3Df8ePZYJmP/ACx7K5/1fQ/u8GP7+r8PK+xf2P8A9sD/AIRX7F4E8d3v/Ej+WHS9ZuG/48ey&#10;wTMf+WPZXP8Aq+h/d4Mf5NxRwv7Tmx+Aj728orr5rz7rrutd/qsszPltQrvTo/0Z9/UUUV+Nn1wU&#10;UUUAFFFFABRRRQAUUUUAFFFFABRRRQAUUUUAfK3/AAUb/wCSI6J/2MUH/pNc1+ctfo1/wUb/AOSI&#10;6J/2MUH/AKTXNfnLX9BcF/8AIpj/AIpHwecf70/RBRRRX3Z4YUUUUAFFFFABRRRQAUUUUAFFFFAB&#10;RRRQAUUUUAFFFFABRRRQB9i/sf8A7YH/AAiv2LwJ47vf+JH8sOl6zcN/x49lgmY/8seyuf8AV9D+&#10;7wY/v6vw8r7F/Y//AGwP+EV+xeBPHd7/AMSP5YdL1m4b/jx7LBMx/wCWPZXP+r6H93gx/k3FHC/t&#10;ObH4CPvbyiuvmvPuuu613+qyzM+W1Cu9Oj/Rn39RRRX42fXBRRRQAUUUUAFFFFABRRRQAUUUUAFF&#10;FFAHyt/wUb/5Ijon/YxQf+k1zX5y1+jX/BRv/kiOif8AYxQf+k1zX5y1/QXBf/Ipj/ikfB5x/vT9&#10;EFFFFfdnhhRRRQAUUUUAFFFFABRRRQAUUUUAFFFFABRRRQAUUUUAFFFFABRRRQB9i/sf/tgf8Ir9&#10;i8CeO73/AIkfyw6XrNw3/Hj2WCZj/wAseyuf9X0P7vBj+/q/DyvsX9j/APbA/wCEV+xeBPHd7/xI&#10;/lh0vWbhv+PHssEzH/lj2Vz/AKvof3eDH+TcUcL+05sfgI+9vKK6+a8+667rXf6rLMz5bUK706P9&#10;Gff1FFFfjZ9cFFFFABRRRQAUUUUAFFFFABRRRQB8rf8ABRv/AJIjon/YxQf+k1zX5y1+jX/BRv8A&#10;5Ijon/YxQf8ApNc1+ctf0FwX/wAimP8AikfB5x/vT9EFFFFfdnhhRRRQAUUUUAFFFFABRRXofwV+&#10;DOpfHDWNd0fR7iOLVbHSZNStoZuFuWSWJPKLZ+UkSHBPGQAcAkjCvXp4am6tZ2it2aQhKpJRgrtn&#10;nlFWtU0u80TUrnT9QtZbK+tZGhnt50KSRupwVYHkEGqtbJqSuiNgooopiCiiigAooooAKKKKACii&#10;igAooooA+xf2P/2wP+EV+xeBPHd7/wASP5YdL1m4b/jx7LBMx/5Y9lc/6vof3eDH9/V+HlfYv7H/&#10;AO2B/wAIr9i8CeO73/iR/LDpes3Df8ePZYJmP/LHsrn/AFfQ/u8GP8m4o4X9pzY/AR97eUV18159&#10;113Wu/1WWZny2oV3p0f6M+/qKKK/Gz64KKKKACiiigAooooAKKKKAPlb/go3/wAkR0T/ALGKD/0m&#10;ua/OWv0a/wCCjf8AyRHRP+xig/8ASa5r85a/oLgv/kUx/wAUj4POP96fogooor7s8MKKKKACiiig&#10;AooooAK+qf8AgnJ/yW7W/wDsXZ//AEptq+Vq+qf+Ccn/ACW7W/8AsXZ//Sm2r5viP/kU4j/Cejl/&#10;+9U/U+lP2ov2UNM+NllNr2kkab4ytbd9kkcaldR2ofLhlyygNkKokJ+UHBDADH5mappd5ompXOn6&#10;hay2V9ayNDPbzoUkjdTgqwPIINftzXzn+1Z+ynZ/GnTZNf0COKy8bWseFY4SPUUUcRSHoHA4Vz7K&#10;3GCv5jwvxO8E1gsbL930f8v/ANr+XofSZllvtk61Fe91Xf8A4P5n5kUVa1TS7zRNSudP1C1lsr61&#10;kaGe3nQpJG6nBVgeQQaq1+4pqSuj4vYKKKKYgooooAKKKKACiiigAooooAKKKKAPsX9j/wDbA/4R&#10;X7F4E8d3v/Ej+WHS9ZuG/wCPHssEzH/lj2Vz/q+h/d4Mf39X4eV+xXwK/wCSI/D3/sXdO/8ASaOv&#10;xHjXKcPhJwxlBWdRu66X3v5X6/f3v9nk2KqVU6M9eXb/ACO5ooor8wPpQooooAKKKKACiiigD5W/&#10;4KN/8kR0T/sYoP8A0mua/OWv0a/4KN/8kR0T/sYoP/Sa5r85a/oLgv8A5FMf8Uj4POP96fogooor&#10;7s8MKKKKACiiigAooooAK+qf+Ccn/Jbtb/7F2f8A9Kbavlavqn/gnJ/yW7W/+xdn/wDSm2r5viP/&#10;AJFOI/wno5f/AL1T9T9GqKKK/mY/Rz5z/as/ZTs/jTpsmv6BHFZeNrWPCscJHqKKOIpD0DgcK59l&#10;bjBX80tU0u80TUrnT9QtZbK+tZGhnt50KSRupwVYHkEGv25r5z/as/ZTs/jTpsmv6BHFZeNrWPCs&#10;cJHqKKOIpD0DgcK59lbjBX9L4Y4neCawWNf7vo/5fJ/3fy9NvnMyy32161Fe91Xf/g/mfmRRVrVN&#10;LvNE1K50/ULWWyvrWRoZ7edCkkbqcFWB5BBqrX7impK6Pi9gooopiCiiigAooooAKKKKACiiigAr&#10;9ivgV/yRH4e/9i7p3/pNHX461+xXwK/5Ij8Pf+xd07/0mjr8s4+/3ah/if5H0+RfxJ+h3NFFFfip&#10;9iFFFFABRRRQAUUUUAfK3/BRv/kiOif9jFB/6TXNfnLX6Nf8FG/+SI6J/wBjFB/6TXNfnLX9BcF/&#10;8imP+KR8HnH+9P0QUUUV92eGFFFFABRRRQAUUUUAFfVP/BOT/kt2t/8AYuz/APpTbV8rV9U/8E5P&#10;+S3a3/2Ls/8A6U21fN8R/wDIpxH+E9HL/wDeqfqfo1RRRX8zH6OFFFFAHzj+1f8Asp2vxo02TX/D&#10;0UNn43tUADMRHHqEY/5ZyHs4H3HPsrHbgp+amqaXeaJqVzp+oWstlfWsjQz286FJI3U4KsDyCDX7&#10;c185/tWfsp2fxp02TX9AjisvG1rHhWOEj1FFHEUh6BwOFc+ytxgr+l8McUPBOOCxr/d9H/L5P+7+&#10;Xpt85mWW+2vWor3uq7/8H8z8yKKtappd5ompXOn6hay2V9ayNDPbzoUkjdTgqwPIINVa/cU1JXR8&#10;XsFFFFMQUUUUAFFFFABRRRQAV+xXwK/5Ij8Pf+xd07/0mjr8da/Yr4Ff8kR+Hv8A2Lunf+k0dfln&#10;H3+7UP8AE/yPp8i/iT9DuaKKK/FT7EKKKKACiiigAooooA+Vv+Cjf/JEdE/7GKD/ANJrmvzlr9Gv&#10;+Cjf/JEdE/7GKD/0mua/OWv6C4L/AORTH/FI+Dzj/en6IKKKK+7PDCiiigAooooAKKKKACvqn/gn&#10;J/yW7W/+xdn/APSm2r5Wr6p/4Jyf8lu1v/sXZ/8A0ptq+b4j/wCRTiP8J6OX/wC9U/U/Rqiiiv5m&#10;P0cKKKKACiiigD5z/as/ZTs/jTpsmv6BHFZeNrWPCscJHqKKOIpD0DgcK59lbjBX80tU0u80TUrn&#10;T9QtZbK+tZGhnt50KSRupwVYHkEGv25r5z/as/ZTs/jTpsmv6BHFZeNrWPCscJHqKKOIpD0DgcK5&#10;9lbjBX9L4Y4neCawWNf7vo/5fJ/3fy9NvnMyy32161Fe91Xf/g/mfmRRVrVNLvNE1K50/ULWWyvr&#10;WRoZ7edCkkbqcFWB5BBqrX7impK6Pi9gooopiCiiigAooooAK/Yr4Ff8kR+Hv/Yu6d/6TR1+Otfs&#10;V8Cv+SI/D3/sXdO/9Jo6/LOPv92of4n+R9PkX8SfodzRRRX4qfYhRRRQAUUUUAFFFFAHyt/wUb/5&#10;Ijon/YxQf+k1zX5y1+4dFfoOS8Wf2PhFhfYc+rd+a2/lys8HGZX9bq+157fL/gn4eUV+4dFe7/xE&#10;D/qF/wDJ/wD7Q4f7B/6e/h/wT8PKK/cOij/iIH/UL/5P/wDaB/YP/T38P+Cfh5RX7h0Uf8RA/wCo&#10;X/yf/wC0D+wf+nv4f8E/Dyiv3Doo/wCIgf8AUL/5P/8AaB/YP/T38P8Agn4eV9U/8E5P+S3a3/2L&#10;s/8A6U21fo1RXnZlxp/aGEqYX6vy86tfmvb5cqOnD5P7CrGr7S9vL/ghRRRX5kfRhRRRQAUUUUAF&#10;FFFAHzh+1d+yjafGjT5fEPh6KKz8cW8aqCzbItQjXpHIegcD7r+wVjtwU/NXVNLvNE1K50/ULWWy&#10;vrWRoZ7edCkkbqcFWB5BBr9uaK+9yXi7EZVR+r1Ye0ittbNeV7PTsuh4eMyqnip+0i+V9dL3/I/D&#10;yiv3Dor6H/iIH/UL/wCT/wD2h5/9g/8AT38P+Cfh5RX7h0Uf8RA/6hf/ACf/AO0D+wf+nv4f8E/D&#10;yiv3Doo/4iB/1C/+T/8A2gf2D/09/D/gn4eV+xXwK/5Ij8Pf+xd07/0mjruaK+Wz/iT+3KUKfseT&#10;ld/iv+iPUwOXfUpSlz3v5W/UKKKK+KPYCiiigAooooAKKKKACivKvj5421rwV/wrn+xb37H/AGt4&#10;z03Sb390knm2svmeZH8ynbnaPmXDDHBFeq101MPKnShWe0r2+WhnGopSlBdAor5jk/aO17wr+1tr&#10;ngnWgLjwNcXFhp1rdG3I/s67ntFkiXzEQ7vOk8xdrnjG4MqowPUeCfiV4k1f9rP4h+DLvUfN8NaT&#10;pltcWdj5Ea+VI8VszHeF3tkyPwzEc+wr06mT4mnHnla3s1U9Yu2m265ldP8AyvzRxlOTst+bl+ev&#10;4aHulFef/GrRviHrnhW1g+Guu6f4e11b1HmutSjDxtb7JAyAGKX5i5jP3Rwp57H57+CerftD+PPG&#10;l99s8e6NPovhnxH/AGVrVtJaQo9ysMi+eIStrnDLuCklDz/D1pYXK3isNLEqtCKjum3fy2i1r01H&#10;UxXs6ip8jd+1rfmfYlFFfFfwuk/af+LXgXTPFmj/ABH8P22nah5vlRX1nCkw8uV4m3BbNh95DjBP&#10;GPpWWCy94yE6rqxpxi0rybWsr2tZP+VlVsR7GSjyuTd9vK3mu59qUVynwu0/xZpPgXTLXxzqdrrP&#10;imPzftl9YqFhkzK5j2gRxjiMoD8o5B69T5X+0p4m+I9v46+G3hP4ceILXw/qPiH+0vNlvoI5IW8i&#10;KKVdxaKQrhfMxtHJYZ9Rlh8C8TinhYTjpze878toptu9r2stNCqlZU6XtHF9NOuulvxPf6K+Zvhb&#10;8UviR4H+NmnfCz4p6jpniS/1uwk1LT9U0mEKYiBIfKk+SJdu23mPCFtzLyQfl+maWNwVTA1FCbUl&#10;JXTWqafVbdn0HRrRrRbStbRp7oKK+a/2Of2itW+LGjT6H4xklk8Vwxyaja3bWIgjv7DzPK8xSoCF&#10;km3xnCqMBcbmWQjv/wBl3xtrXxG+BXhnxD4hvf7Q1i8+1efc+UkW/ZdSovyoqqMKijgdq6MblWIw&#10;Dqqtb3JRi/PmUmmtNvdf+W9s6OKp11Fw+0m/utv956rRXnv7QPxAn+F/wZ8V+JbQyJfWlp5drJGq&#10;sY55WWKJ8N8pCvIrEEHIB4PSuQ/ZV+KPibxz4f8AEWg+PGx468M6i1pqEZgWNjG+Wic7AIzkrKoK&#10;cFY1b+IFsYZfWqYOWOjbki7Pv01t2V0m+7RbxEI1lQe7V/6+5/ce40V5/wDGrRviHrnhW1g+Guu6&#10;f4e11b1HmutSjDxtb7JAyAGKX5i5jP3Rwp57H5r/AGafGH7QHxr+weJv+E60pvC1jrMdpqVldWcE&#10;dxNEnlSTKmy2I+aOTAO9TnPTrXXhcplisLPFqtCMY7pt31vbaLWtnbUyqYpU6qpcjbfa1vz6H2pR&#10;XKfFjW73wz8LPGWsabN9m1HT9GvLu2m2K/lyxwOyNtYEHDAHBBHrXK/su+Nta+I3wK8M+IfEN7/a&#10;GsXn2rz7nyki37LqVF+VFVRhUUcDtXnrCVHhXjLrlUlHzu0392nc39rH2qpdbX/Q9Vorw74/fGLX&#10;9D8T+HPhx8Phav8AEHxFukSTUIibeys9koa4LEgb1aNmC7ZOInyhJQNwHjP4jfFz9mK/0HXfHniP&#10;T/iB4L1GeOxvRb2MVndWczI7N5QRVDgBGILHDBCCIyQ1ejh8mr4iEHGUVKabjFtqUku2ltbO12r9&#10;DnqYyFNtNNpbvov68j6woor5D+En7VGtzftP+LvAHi3U47nRrjVrzT9GkeKGEWkkU8giiLgKWDqN&#10;g3b2LiMD7zGuTB5dXx1OrUo6+zXM11t5em5rWxEKMoRn9p2PryivHvhP4w8S6t8bPi/4b1vVPt+m&#10;6HPpzaZD5EafZ47iKWUruVAW42D5iT8vXrn1q+vrbS7G4vb24itLO3jaaa4ncJHFGoJZ2Y8KoAJJ&#10;PAArnxGGnhqipSd21F6f3oqS/B/eaU6iqR5lpuvudv0J6K+Vv2Xf2h/E/j7x7caf4x1G1e38TadJ&#10;rfh20QxR/ZIo7y4ge14jVpXxGWGSx2QljyWx9U1tmGArZbXeHr2uu239J3T80yMPXhiIe0hsFFeK&#10;/s9fETxD458U/Fez1vUPttvofia40/T08mOPyYFdwqZRQWwAOWyeOte1VjisNPB1nRqNNq23mk/1&#10;LpVFWgpx2CiiiuQ1CiiigAooooAKKKKAPDv2pv8AmkP/AGUTR/8A2tXuNFFdlXEe0oU6Nvgv87u5&#10;lGnyzlO+9vwPmW3+H1j8VPi3+0v4U1FjHbalb6DGJhuPkyCzZ4pMBl3bJFRtuQDtweCa4b9kv/hJ&#10;Y/2oPiBaeL/m8RWGjQ6ddT/vT9o+z/Z4Un3S/O/mJGkm843b9wABAr7Tor2lnk/YVcO4e7OEYrXZ&#10;xjCLa0+1yK69NdNeL6kueM76pt+t23b5XCvAP2U/+Q58af8Ase9R/wDQhXv9FeNRxPsqFWja/PbX&#10;tZ3OydPmnGd9r/iFfnL8E/8AhmP/AIVjo3/Cw/8AkcP3327/AJCf/PeTy/8AU/u/9X5f3fx5zX6N&#10;UV6GXZn9RpVKXvrmcXeE+R+7zaX5ZXT5vwRhiMN7eUZaaX3V1rbzXY5T4V634Y8QfD3QrrwZN5/h&#10;aO3Fpp7bJVxFCTCFxKA/ymMrluTjPOc147+0h4V/4TX46/BHRf7X1XQftP8Abn/Ew0S5+zXcW21i&#10;f5JMHbnbtPHKsR3r6Norlw2NeFxUsTTT2mld3fvRcU27atXvsr+VzSpR9rTVOXl+DT/T5HyV+z5o&#10;UPwv/af8c+GPFUtzqXiu/tftGh+I9SvpZrjUNOJX9y7O4WSRVhj+7HkGGcbtqqK+taKKMwxzzCqq&#10;0lZ2Set1orXXZPt0DD0Vh4uCel2/v/P1PiT4b/DG/wBb/ZV+HPj3whBFH4/8IyXl9ZyLFK0l/bJe&#10;XJlsW8pgzK4JwvOcsg2iVjXtX7E//Jsfgz/t9/8AS2evcaK9DHZ1PHUalGcfiqc6d9Uve93bVXk2&#10;tuumumFDBxoTjNPaNvXbX8D5T/a0vNW8efGD4V/DXw9Jp0moefJ4hls9chLWEzQq5gEpVS5UrDdK&#10;UXghxnsRQ8GyeN/hT+1xDqHxFn0eFPiJYNaRvod5Imn/AGq3SJYwUmwxkCoqLkHLXWFJyyj67oqq&#10;edKnho4RUlyckovu3J3ve2lny6Wfw2v2UsHzVHV59bp+Wmlvuv8AeFfK3/BOT/kiOt/9jFP/AOk1&#10;tX1TRXmUcZ7HCVsLy39o4u99uW/Tre50zo81WFW/w3/G3+Rw3x1/5Ij8Qv8AsXdR/wDSaSuH/Yn/&#10;AOTY/Bn/AG+/+ls9e40ULGWwMsFy7zUr37Jq1vnvcPY/vlWv0t+Kf6Hyv+03Bd/Cr45+AfjXJp15&#10;rPhzSraTStUhskXfaBxMscpJbncbpgAQq7o1UuDIuMf44fGzT/2nNHi+FXwoM2v6hrE0E2oajNZy&#10;QWdpaRyb3Z3cK6FZEhJOwghtq5dgtfYFFenRzinTjRnUo81WirRlzWWjbjeNteVt7NX6nNPCSk5x&#10;jO0Z7q2vZ2d+vowr4R+H/wAH7P43eIv2nPDlxiO+HiEXWm3DSFFhvFn1ARMxCt8h3FW+UnazYwcE&#10;fd1FceX5nUy+FVUl70+WzvtyyUvne1uhtXw0cRKLlsr6d7qx8ofsXeJPEXir4k/GO98XRxxeJopN&#10;KsdRWEKB59vHcW7n5CVyTFk7flyTtwMCu6/bR8U3egfArUNN02O+l1fxJdwaHZx2Ee93eVizxkZy&#10;Q8UcseFBJLgY5yPdaK1q5pCpmUcf7JJR5fdvp7qSS2202ttoRHDOOHdDn1d9fVt/qfD3xG0X4r/B&#10;O3+E/i/xSfD0/h3wBcQ6YX8LxzzXZs5Y44ZTMJ1EfzRxeWGBTDyjGCQV+4aKKwx2YvHwpqcEpRvq&#10;tLpu+3k3J79enW6GH9g5WldO2/lp+VvuPjP4L/HrwJ8IfiL8Z7Pxbrv9k3N54vvJYE+yTzb1E0gJ&#10;zHGwHPrX19oOt2XibQ9O1jTZvtOnahbx3dtNsZPMikUMjbWAIypBwQD61eopZhjKONn7aFNxk7Xv&#10;JNaJLRcqa27seHozox5HJNeluvqwoooryTqCiiigAooooAKKKKAPmv8Ab48Wa54O+D+j3ugazqGh&#10;3kmvQwvcabdPbyNGbe4JQshBK5VTjpkD0r4I/wCF7fEr/ooXir/wd3P/AMXX3F/wUb/5Ijon/YxQ&#10;f+k1zX5y1+9cHYejUypSnBN80t0j4fN6k44pqLa0R3H/AAvb4lf9FC8Vf+Du5/8Ai61/Df7T3xW8&#10;K3UtxZePNZnkkTy2XUp/tyAZB4ScOqnjqAD2zX6FfBn4M/D/AFT4P+Bb298C+Gru8uNBsZprifSL&#10;d5JZGt0LOzFMsxJJJPJJr4j/AG1/hj4e+FvxkSz8NWv2Cx1HTo9Rks1bMUEryyoyxj+FD5Ybbzgs&#10;cYXCi8vzfLc2xc8A8Mk1fdRadmTiMLicLSVf2n4vqfUn7Jv7XknxivYvCPie1htfE8Fn5seoRyok&#10;epFD8+IsDZJs2sVTcCFlYBAoWr37fHizXPB3wf0e90DWdQ0O8k16GF7jTbp7eRozb3BKFkIJXKqc&#10;dMgelfCn7OusXmh/HjwBcWM7W8z63a2zOoBJjllWKRef7yO6/jX2t/wUb/5Ijon/AGMUH/pNc185&#10;jcow+X8RYVUYpQqO/L0T1v8ALy/Q9CjiqlfL6jm/ej1Ph3/he3xK/wCiheKv/B3c/wDxdH/C9viV&#10;/wBFC8Vf+Du5/wDi64ev0D+GXw+/Zqvfhv4TuNduvCK65NpNpJfrc6+scouDChl3p5w2tu3ZGBg8&#10;Yr7zNMRg8qhGc8Nz8zt7sU/v2PDwtOtim0qlrd2z40/4Xt8Sv+iheKv/AAd3P/xdfo5+xn4h1XxR&#10;8AdE1HWdTvNX1CSe6D3d9O88rATuAC7Ek4AA61yf/Ctf2Vf+fzwV/wCFGv8A8fr3j4e+GPDfhHwj&#10;YWHhGC3g8PMv2i0FpMZYnWQ796OWO4NuyDkjnivzLiPOMJjsJGjRw0qcuZO7ilpZ6aep9Jl+Eq0a&#10;rnOopK3RtnBftMftBWn7P/gqO9W2XUPEGpM8GmWUhxGXUAtLJgg+Wm5cheWLKuVyWX86fiB+0n8S&#10;PiRfXsuqeK9Qt7O7jeB9M06d7az8li2YjEhAdcMVy+5iuAxOK9i/4KPXlxJ8Y/D9q08jWsWgxyxw&#10;FyUR2uJwzBegJCICe+1fQV8y+E7jSbPxVo0+v2st9oUV7C+oWsBIkmtw4MqKQy4YpuA+YcnqOtfZ&#10;cL5RhMPl0MZKmpVJJu9rvySvt/meRmeKq1MRKkpWitP+HMoEqQRwa9b8F/tXfFXwPqH2m38Y6hqk&#10;bSRvLa61Kb6OVUJOz96SyBskExspI75AI+yvD/jT9ln4iWNxZR2PgzTGmtczJqGlRaZJGHGCqzMi&#10;ASDPWNyQRkHjNc8v7Cnw98ZePNI8T+Gdaim+HMsbPPpljdm5E00bBAkNyGY+WxD78sWUowU/ODFN&#10;biPAVlKlmuFlBJP443T62Xm7adNNxwy+vC0sLVT9Ge1fs7/Hyy/aB8IXOsW+kXWi3VncG2ubabdL&#10;CGxuXy59qrJ8pUkYDKTyMFGaf4+fHzQ/gD4Vt9V1W3l1G8vZHgsdOtpEWSaQIzbm3HKxAhFZ1DFT&#10;InynIFd34a8N6Z4P0Cw0TRrNLDS7CFYLe3jyQiAYHJJJPckkkkkkknNfll+1x8Qr34hfHrxPJdJ5&#10;MGj3D6LaQ5VtkVvI6k7goJ3SeZJzkjzNuSFFfn2SZVhs8zSapxcaEdbXu7bJX3/yWl76nvYzFVMF&#10;hlzO83pf9TG+I/7RvxE+KV3ePrXia9jsbpWibSrGVreyERcsIzEpAcDdjc+5iAMscCvNa9q/ZN+B&#10;0fxw+J8dpqcEz+GdMiN3qbRs8YcdI4RIFOGdu2VJRJSpBGa/Qif9l/4UXHhsaG/gPRxZBVTzY4dl&#10;1hWDD/SQRNnI5O/JGQcgkV+l5hxBl3D9WODhS7NqKSSX4a/1c+cw+AxGPi6zl999T8+Phf8AtefE&#10;n4c+IIbu58Q3/ijS2lVrvTNZumuBMgBBVJH3PEcMSChxkLuDAbT+ifwN+OOgfHbwfHrGkOLa+iCp&#10;qGlSSBprKU54OPvI21ir4AYA8AhlX4V8ffsN+NtL+LD+GvCdrLrWhTxrd2+s3Q8mG2haTYUnkICm&#10;VOpWPczLhwgyVX6w/Zg/ZX/4Z/8AtepXXiS61TWNRt1hu7O2/d6ev3GGEPzSOjCQLKSvyyMNi5Nf&#10;KcTvIsThY4nDySrNJrlW67SS29XZ9Nj1Mt+u06rp1E3Bb3/Q+Vv2vvix438M/tEeLNN0fxl4g0rT&#10;ofsnlWdjqk8MMe60hZtqK4AyxJOB1JNH7IPxY8b+Jv2iPCem6x4y8Qarp032vzbO+1SeaGTbaTMu&#10;5Gcg4YAjI6gGuV/bY/5Oc8Z/9uX/AKRQUfsT/wDJzngz/t9/9Ip6+t+rUP8AVzn5Ff2F72V7+zPK&#10;9pP+0Lcztz/+3H6pV+On/C9viV/0ULxV/wCDu5/+Lr9i6/DyvkuA6NKt9Z9pFO3Jur/zHq55OUfZ&#10;8rtv+h9/f8E8/HXiXxr/AMJ//wAJD4h1XXvs39n+R/ad7Lc+Vu+07tu9jtztXOOu0eleOftffFjx&#10;v4Z/aI8Wabo/jLxBpWnQ/ZPKs7HVJ4YY91pCzbUVwBliScDqSa9G/wCCZv8AzUj/ALhv/t1Xh/7b&#10;H/JznjP/ALcv/SKCvXwWHovirFU3BcqgtLK21PoctapP+y6Ur683/wAkcN/wvb4lf9FC8Vf+Du5/&#10;+Lo/4Xt8Sv8AooXir/wd3P8A8XWl+zjpvhXWPjN4etPGz2UfhiT7R9rbUbn7PAMW0pTdJuXb+8CY&#10;5GTgd6+3v+Fa/sq/8/ngr/wo1/8Aj9e3mmZYHK6yozwrm2r3jBNbtffocWGw9bEwc1VS1tq2fFHg&#10;v43fEW68YaFDN4+8UTQyX8CPHJrNyyspkUEEF+QRX65V88eF/hH+zdqviCxt/D6+FdQ1nzPNtrex&#10;1zz5mZAXyqLMScBS3ToDX0PX5VxNmWHzCpS9hRdPlTvdJXva23ofUZbh6mHjLnmpX7O4UUUV8Uew&#10;FFFFABRRRQAUUUUAfK3/AAUb/wCSI6J/2MUH/pNc1+ctfo1/wUb/AOSI6J/2MUH/AKTXNfnLX9Bc&#10;F/8AIpj/AIpHwecf70/RHseg/tffFvwzoenaPpviz7Np2n28dpbQ/wBm2j+XFGoVF3NEScKAMkk+&#10;teY3l9rnjrxEst3cah4h12/kjhV5ne5urmTAREBOWduFUDk8ACvtH4t/s56L4m/ZF8IeK/D2jWOn&#10;eItH0Cz1S6ks7aKFr6E20bXBlYFdzKAZdzbm+RlAy9fDNetk9fA4yNStg6UYSTcZWSTuu9rXT3OT&#10;Fwr0nGFaTkrJrU+5/wBjb9kjXfDPii28eeN7H+y3tE36VpM4Vpmd0/18q5Pl7VYgI3zh8khNg3dn&#10;/wAFG/8AkiOif9jFB/6TXNdx+yT8fP8AheXw7xqU3meLNH2Qartg8pJNxfyZlwSp3qh3AYw6v8qq&#10;Vzw//BRv/kiOif8AYxQf+k1zX5bDE43EcTUljlacZWstkulvJ7363PppU6NPLZew2av/AF+R+ctd&#10;jY/Bn4gapY297ZeBfEt3Z3EazQ3EGkXDxyxsAVdWCYZSCCCOCDXHV+lHwn/a++Enhn4WeDdH1LxZ&#10;9m1HT9Gs7S5h/s27fy5Y4EV13LEQcMCMgkelfqed5hjMvpwlg6DqtvVJN2+4+ZweHo4iTVafLb0/&#10;U+D/APhRXxK/6J74q/8ABJc//EV+rPwZsbnS/g/4Fsr23ltLy30Gxhmt50KSRSLboGRlPKsCCCDy&#10;CK4D/htj4L/9Dn/5S73/AOM13Hwz+Nngv4xf2l/wiGs/2v8A2d5f2r/RZ4PL8zfs/wBYi5z5b9M4&#10;xz2r8m4hzDM8zoReKwkqcYO9+WVtdNW0fU4DD4bDTfsqqk30ujj/ANqL9neD9oDwfbQ21wtl4k0t&#10;mfTLmeVlgG8p5qSgKxKsqDBAyCq9twP5tfED4L+OPhY//FU+Gb7SodyoLtkElszMCwUTIWjLYB+U&#10;Nng+lfaH7QX7eek+G4bvQvhy8Wuas8ckT67z9lspA+3MasuLhsBiGB8vlDmQFlFf4G/8FANF1LTE&#10;034lg6PqNtbr/wATu3heWG9cEg7oY0JicjaflBUnef3Y2qfdySef5TgVP6vz0r6Rek1fqlro30s3&#10;1tbU4sYsDiq9vacsu/T5nwFW34O8ba98Ptch1jw5q11o+pREYntZCu5QwbY46OhKrlGBU45Br9Df&#10;GX7Qf7MvxC81vEl3pWszyW5tPtV1oF01wkR3fKkvkb0wWYgqwIJJGDzX5vXz20l9cPZQy29m0jGG&#10;GeUSyJHk7VZwqhmAwCwVQTzgdK+9yzMKmawnDE4WVO1rqa0d77XSv56HhYnDxwsk6dVS9N0fqJ+y&#10;F+0Bc/HTwFdDWfK/4SfRZEt75oUKrcRspMVwRtCqz7ZAVUkZjJwoZVH5aV92/wDBNHSbyHSfH+qP&#10;Ay2FzPZW0U/GHkjWZpFHuBNGf+BCvnT9rb4d3nw7+PHiaK5PmW2r3D6zZzbVUPFO7OQFDHGx/Mj5&#10;wT5e7ADCvnMj+rYHPMbgaGifK0vRXaXo5bdLHo432lfBUa89Wrp/p+R79/wTNkUSfEZCwDsNOIXP&#10;JA+1ZP6j86+46/I79m/41H4D/E238QyWbX+mzwNY38EWBKYHZWLRk8blZEYA4DbSuVzuH3m37dHw&#10;eXRTfDxBdNc/Z/O/s0abceeX258nOzy9+flzv25/ixzXyfFmS46rmcsRQpSnGdtlezSSs7el/mep&#10;leMoxwypzkk4339bnv1Ffk948/ar8feLviZceMNO1m68MSfuorex02crEkETu8Uco4E+GkkJ8wEE&#10;uw2hSFH2Z+yJ+0x4o+PU2rafrnh+ziXSYEkn1mxm8tGdyBFEYGydzBJmLq20bMbRkZ8jMuFMbluF&#10;WLm00kubXWN+nZ66aHXh80o4ir7JJ36eZ8hftsf8nOeM/wDty/8ASKCj9if/AJOc8Gf9vv8A6RT1&#10;oft2aDeaP+0drd3coqw6ra2l5alWBLRiFYCSOx3wyDHsD3rz34CfEq2+EPxc8O+Lb2zlv7PT5JBN&#10;BAwWQxyRPEzLngsokLBSQCVxlc5H67QhLE8Oxp0dXKjZevJa336Hyk5KnmDlPRKd/wAT9hK/Dyv0&#10;28cft0/DHSfCGr3XhzX/AO2dfjt2+wWJ026VZJyMJvLpGNgYgt8wO0HGTgH8ya+b4HwGKwccRPE0&#10;3Dm5bXTT05r6P1R6GdV6VZ01Tkna+2vY+4f+CZv/ADUj/uG/+3VeH/tsf8nOeM/+3L/0igr6u/4J&#10;4+E5NF+Ct9rFxYxwS6zqkskN0Cpee3iVY1zg5AWVbgAHB5Jxggn5R/bY/wCTnPGf/bl/6RQVeV1Y&#10;1uK8ZKP8lvu5E/xQsTFwyukn3/PmZ45omhal4m1SHTdH0661XUZt3lWdjA000m1SzbUUEnCgk4HQ&#10;E11X/CiviV/0T3xV/wCCS5/+Ird/Zd8baL8Ofjr4Z8Q+Ib3+z9Hs/tXn3PlPLs32sqL8qKzHLOo4&#10;Hevv3/htj4L/APQ5/wDlLvf/AIzXs51m+Y5fiI0sHhXVi43ulJ63emi8l95x4PCYevTcqtXld9rr&#10;9T5I/ZB+E/jfwz+0R4T1LWPBviDStOh+1+beX2lzwwx7rSZV3OyADLEAZPUgV+lFeHf8NsfBf/oc&#10;/wDyl3v/AMZr2PQdbsvE2h6drGmzfadO1C3ju7abYyeZFIoZG2sARlSDggH1r8i4ixWOx9eGKxmH&#10;dLTlV00nZt9V5n1mX06NCDpUailrfdfoXqKKK+TPUCiiigAooooAKKKKAPnv9t34b+JPih8KdK0r&#10;wvpcmr6hDrUV1JBG6IVjEE6lssQOrqPxr4j/AOGP/jD/ANCRdf8AgTB/8cr9YKydF8XaF4kvNQtN&#10;J1rT9Uu9Ok8q9gsrqOZ7Z8sNsiqSUOUYYbH3T6Gvtcp4nxuVYX6vQpxlFO92n19Gjx8VltHFVfaT&#10;k036GT8I9HvPDvwp8F6VqMBttQsdFsrW5gYgmORIEV1JBxwQRx6V8HfH79jHxpa/FPWbjwR4cOp+&#10;Gr+T7bbC1khjW2Lkl4Nh2BQrbtoUEBCnOcgfo7RXmZbnuJyvE1MTRSbnune29+/TodGIwNPFU405&#10;9D85fgB8Ifjd8D/iVp/iK38EXUli+LTU4A9tI01mzqZFQGVcONisp3D5lGcqWB+lv23fhv4k+KHw&#10;p0rSvC+lyavqEOtRXUkEbohWMQTqWyxA6uo/Gvb/ABJ4s0PwdYpe6/rOn6HZySCFLjUrpLeNpCCQ&#10;gZyAWwrHHXAPpWlDNHcwxzQyLLFIodJEIKspGQQR1FdmK4gxOJxlHMpUoqUNmk7St311sZUsBTp0&#10;Z4dTbT9ND8ov+GP/AIw/9CRdf+BMH/xyj/hj/wCMP/QkXX/gTB/8cr9YKK9z/XzMP+fUPul/8kcX&#10;9h0P5n+H+R+T/wDwx/8AGH/oSLr/AMCYP/jlfWH7CHwf8YfCj/hOP+Es0SXRvt/2H7N5skb+Zs+0&#10;b8bGOMb16+tfWFFeZmXFuMzPCzwlWEVGVtr30afVvsdGHyqjhqqqxk7r09Ox8q/tHfsPWXxS1y58&#10;T+EL618P6/c/PeWdzGwtLyUsMyllyYnwXLEKwchThSWZvizW/wBnH4o+H9UmsLrwD4glnh27nsbC&#10;S7hOVDDbLEGRuCM4Y4OQeQRX6+0VWWcYY/L6SoTSqRW19181uvW/rYMTlNDES517r8j8cU+CPxFk&#10;lkjXwD4oaSPG9F0a5JXPIyNnGa9H+Ff7FfxI+I15E+oaXJ4P0fcRLe6zGY5RhlBCW5xIzYYkbgqH&#10;aRvBxX6j0V6dfjvG1IONKlGL76v/AIH3nNDI6MXecm0cp8MvhloHwj8IWnhzw5afZrGD53kchprm&#10;UgBpZWwNztgc8AABQAqgDD+OnwL0D48eEG0fWF+zX0G6TTtViQNNZykDkdNyNgBkJAYAchlVl9Ho&#10;r8/hjMRTxH1qM37S979bnvOjTlT9k4+7tY/J/wCIX7I/xR+HuqJayeGLrxBBJnyr7w9FJewvhVLZ&#10;CrvTBbH7xVyVbbkDNcVH8H/Hk2oS2EfgnxE99Eu+S1XSZzKi8cldmQPmH5j1r9laK/Q6XHmLjBKp&#10;RjJ97tfhqfPyyOk3eM2kfl78Kf2I/iL8SGFxqNn/AMIdpayqjza1E8dwy5+YxwY3Egc/PsU54brj&#10;9F/hl8MtA+EfhC08OeHLT7NYwfO8jkNNcykANLK2BudsDngAAKAFUAdXRXy2ccQYzObRrO0FtFbf&#10;Pu/6R6mEwFHB6w1fdnk37RX7POl/tCeF7LT7q+fR9U0+Yy2WpRwibyw2BIjISu5WAHRgQyoc4BU/&#10;nx8Qv2R/ij8PdUS1k8MXXiCCTPlX3h6KS9hfCqWyFXemC2P3irkq23IGa/WCiujJ+JsblEPYwtKn&#10;2fT0e/5ozxeW0cW+d6S7o/HT/hRXxK/6J74q/wDBJc//ABFe3fBr9gfxd40lt7/xnI3hDRWWOUW+&#10;Fkvp1O1toTOISVLDMnzKwAMZ5x+jtFeziuOcfWpuFGEYN9d38r6fmcdLJaEJXm3LyMzwz4a0vwbo&#10;Fhomi2Uen6XYxCG3tos4RR7nkk8kkkkkkkkkmvgr9qn9m/4kePvj14o17QPC1xqOk3f2XyLpJ4VD&#10;7bWFG4ZweGVh07V+hFFfK5VnGIynEyxVJKUpJp813u077rXQ9TFYOGKpqlLRLsfk/wD8Mf8Axh/6&#10;Ei6/8CYP/jlH/DH/AMYf+hIuv/AmD/45X6wUV9b/AK+Zh/z6h90v/kjyv7DofzP8P8j8n/8Ahj/4&#10;w/8AQkXX/gTB/wDHK/TT4R6PeeHfhT4L0rUYDbahY6LZWtzAxBMciQIrqSDjggjj0rrKK+ezjiLE&#10;51ThTrwilF30v+rZ34TL6eDk5Qbd+4UUUV8semFFFFABRRRQAUUUUAfNX7YvijVX1b4Z/D21vptN&#10;0Xxtq39n6vPZnZctb+bbxmNHOQqsJ23fKc7VB+UsrX9d/Yv8KabNpWp/De6l+HPifT71bmPWIXuL&#10;5jGEdWiMcs+3a24ZzkEAqQQxFdZ+0Z8DW+NnhewXTdT/ALC8U6LcfbtI1RQwMUoH3C6/Misyxksv&#10;KlFYA4wfO/8AhGv2hfjBfQaP4vuNM+G3h+xv0nn1TwrezRX97GFkUpCVmcBTlc+aFwSjbW2la+3w&#10;eJawVFYbEKlyc3tE/tXej5f+XmmlrO1jxa1P99N1Kble3L5fP7Oup9PUUUV8Qe0fFvwE+Guiftda&#10;l4v+JvxEW61lJNSfTNM0WS6kji0+BFSVVDxFC2FmCgAKMh3YMz5HafBXwLJ8D/2oPE3gTRNSuD4K&#10;1Tw//wAJHbaTM5kW2lNzHBgM3ORiQZzll8sOWKA1U1L4Q/Ff4B+L/EGr/BuPSvEPhnXrj7RJ4W1L&#10;bCtjMxLM8Sh4kCLjYNrg7WRSjeWHHcfBT4OeL9J8f6z8SfiJr0Wo+LNUsvsEWmafn7Hp1sZFk8pC&#10;3JwVUADgHeS0jOWr9Ex2MhKnWnHERdCcEoU73aelly/ZcbP3uvd3PAo0WpQTpvnTu5d9+vW/Y9xr&#10;hvjr/wAkR+IX/Yu6j/6TSV3Nc38SvDdz4x+HXinQLJ4orzVdKurGF5yRGsksLIpYgEhcsM4BOOxr&#10;4TCyUMRTlJ2Sa/M9uonKEkux8UfCvxVafC/9lX4weHLkNe3QsLK/EiEIGXWLCBI1AJyTEW+b1A46&#10;17d+w/4Z/wCEK8EePfD32n7Z/ZPjO/sPtPl+X5vlRQJv25O3O3OMnGeprB1P9kPXdT+Inwf8Q/2p&#10;pNtbeEtK0qz1REEjSTzWbbsx/IA4fATLFSAAcH7teyfBf4c6l8Of+E7/ALSntZ/7e8VX+uW32V2b&#10;ZBPs2K+5Vw42HIGR0wTX3ObZhha2Eqxo1LyqNSa81aP6OX/b1uiZ4uFoVYVYucbKKaXpv+qXyPR6&#10;+av28Lexu/hz4Mg1PedNl8XWSXXl8N5RhuA+PfbmvpWvFf2sfgrrnx2+HWnaBoF1p9peW+qx3zvq&#10;UjpGY1hmQgFEc7syL2xgHmvl8lq06GY0alWXLFPV9j0sZGU8POMVdnz/ACeLp/HH7OPwx+F+p318&#10;utXfiUeHNfsLexIuILGxkLTLnyiqmCI2blhk/Kc7sSV7z+xP/wAmx+DP+33/ANLZ65e+/Za1r/hc&#10;HjzxTY3WnR6RqGnahJoFnJe3O6z1a8to4p7mRAu0K5Eu7BbgphflXb6l+zv8OdS+Evwd8P8AhPWJ&#10;7W51HT/tHmy2Ls8J8y4llXaWVT91xnIHOfrX0Wb4zB1cvdLDS1lNTa7OSm5f+A3jH5djz8JRqxr8&#10;1RbJxv5K1vv1Z6PXh3xa/wCTnPgL/wBx/wD9Ikr3GvOPHHw51LxN8Yvhn4stZ7WPTvDP9p/bIpnY&#10;TSfabdYo/LAUg4YHOSvHTPSvlsuqQpVpSm7LkqL5unJL720j08RFyglHvH8JJno9Ude0Sy8TaHqO&#10;j6lD9p07ULeS0uYd7J5kUilXXcpBGVJGQQfSr1FebGTi1KLs0dLV1Znwf4y/Z3+H2k/tkeBPA1r4&#10;f8rwtqejSXd3Yfbbg+ZKEvCG8wybxzDHwGA+X3OfuLQdEsvDOh6do+mw/ZtO0+3jtLaHez+XFGoV&#10;F3MSThQBkkn1ryPxV8Fdc1z9qbwd8SoLrT00LR9Kksbi3kkcXTSMt0AUUIVK/wCkJ1YHhuOmfaq+&#10;kzjMJ4ynhouq52gr3bfvXle9+tra9rHnYSgqMqjUbXlpp0svwCvkj9pr9nf4fafrngnWIPD/AJeo&#10;+JvHdjaatN9tuD9piuWladdpkwm5hnKBSO2K+t684+NHw51L4jf8IJ/Zs9rB/YPiqw1y5+1Oy74I&#10;N+9U2q2XO8YBwOuSK5Mnxk8HiozjUcE73s2uj3t5muLoqtSacbs3Phz8LvDHwl0OfR/Cemf2Vp01&#10;w13JD9olmzKyqpbdIzH7qKMZxx9a6uiivJqValabqVZOUnu3q38zqjGMFyxVkfK37Y1nouofE74P&#10;W/iHw3qvi7R3/tjz9G0SN5Lu4xBAV2Kjox2sFc4YfKp69K1f2evCXw3tPHsl14Y+EXjXwLqtvZSO&#10;up+I7W5ht2UsitEpkndS53ZAx0Vjniux+N3w58b+JvHXw/8AFngafw/HqPhn+0N0XiF5xDJ9piji&#10;GBEpJwofuvO3ryKveCf+F3f8JPZf8Jf/AMIB/wAI78/2r+xPt32v7jbNnm/J9/ZnP8Occ4r7D65f&#10;KqdCnVtaEk1zyWvPN25Fo7prffboeT7L/apTlHqrPlT6LrutT1WuG+Ov/JEfiF/2Luo/+k0ldzXN&#10;/Erw3c+Mfh14p0CyeKK81XSrqxheckRrJLCyKWIBIXLDOATjsa+UwslDEU5SdkmvzPUqJyhJLsfE&#10;vgXwn8JLnwR4em1L4A/ErWdRk063e51KwsLtre7lMSl5Yit0AUZssCABgjAFff1fPPhPw3+0V4O8&#10;K6NoFk/wwls9KsobGF5zqJkaOJAiliAAWwozgAZ7CveNB/tL+w9O/tr7L/bH2eP7b9g3fZ/P2jzP&#10;K3fNs3Zxu5xjNfQ57iHipqXtOZJu3vue/k/h26focGBp+zTXLbb7KX5bl6iiivlT0wooooAKKKKA&#10;CiiigAooooAKKKKACiiigAooooAKKKKACiiigAooooAKKKKACiiigAooooAKKKKACiiigAooooAK&#10;KKKACiiigAooooAKKKKACiiigAooooAKKKKACiiigAooooAKKKKACiiigAooooAKKKKACiiigAoo&#10;ooAKKKKACiiigAooooAKKKKACiiigAooooAKKKKACiiigD//2VBLAwQUAAYACAAAACEAmbBjNt4A&#10;AAAFAQAADwAAAGRycy9kb3ducmV2LnhtbEyPzWrDMBCE74W+g9hCb43spD+xazmE0PYUAk0KobeN&#10;tbFNrJWxFNt5+yq9tJeFYYaZb7PFaBrRU+dqywriSQSCuLC65lLB1+79YQ7CeWSNjWVScCEHi/z2&#10;JsNU24E/qd/6UoQSdikqqLxvUyldUZFBN7EtcfCOtjPog+xKqTscQrlp5DSKnqXBmsNChS2tKipO&#10;27NR8DHgsJzFb/36dFxdvndPm/06JqXu78blKwhPo/8LwxU/oEMemA72zNqJRkF4xP/eq/eSPII4&#10;KJjOkgRknsn/9PkPAAAA//8DAFBLAwQUAAYACAAAACEAN53BGLoAAAAhAQAAGQAAAGRycy9fcmVs&#10;cy9lMm9Eb2MueG1sLnJlbHOEj8sKwjAQRfeC/xBmb9O6EJGmbkRwK/UDhmSaRpsHSRT79wbcKAgu&#10;517uOUy7f9qJPSgm452ApqqBkZNeGacFXPrjagssZXQKJ+9IwEwJ9t1y0Z5pwlxGaTQhsUJxScCY&#10;c9hxnuRIFlPlA7nSDD5azOWMmgeUN9TE13W94fGTAd0Xk52UgHhSDbB+DsX8n+2HwUg6eHm35PIP&#10;BTe2uAsQo6YswJIy+A6b6ho08K7lX491LwAAAP//AwBQSwECLQAUAAYACAAAACEA2vY9+w0BAAAU&#10;AgAAEwAAAAAAAAAAAAAAAAAAAAAAW0NvbnRlbnRfVHlwZXNdLnhtbFBLAQItABQABgAIAAAAIQA4&#10;/SH/1gAAAJQBAAALAAAAAAAAAAAAAAAAAD4BAABfcmVscy8ucmVsc1BLAQItABQABgAIAAAAIQAH&#10;rTBROQMAAIgPAAAOAAAAAAAAAAAAAAAAAD0CAABkcnMvZTJvRG9jLnhtbFBLAQItAAoAAAAAAAAA&#10;IQBTz50UBEQAAAREAAAUAAAAAAAAAAAAAAAAAKIFAABkcnMvbWVkaWEvaW1hZ2UxLmpwZ1BLAQIt&#10;ABQABgAIAAAAIQCZsGM23gAAAAUBAAAPAAAAAAAAAAAAAAAAANhJAABkcnMvZG93bnJldi54bWxQ&#10;SwECLQAUAAYACAAAACEAN53BGLoAAAAhAQAAGQAAAAAAAAAAAAAAAADjSgAAZHJzL19yZWxzL2Uy&#10;b0RvYy54bWwucmVsc1BLBQYAAAAABgAGAHwBAADUSwAAAAA=&#10;">
                <v:rect id="Rectangle 9" style="position:absolute;left:3670;top:4050;width:462;height:1902;visibility:visible;mso-wrap-style:square;v-text-anchor:top" o:spid="_x0000_s102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v:textbox inset="0,0,0,0">
                    <w:txbxContent>
                      <w:p w:rsidR="00ED4161" w:rsidRDefault="009A7539" w14:paraId="5D853E2C" w14:textId="77777777">
                        <w:pPr>
                          <w:spacing w:after="160" w:line="259" w:lineRule="auto"/>
                          <w:ind w:left="0" w:firstLine="0"/>
                          <w:jc w:val="left"/>
                        </w:pPr>
                        <w:r>
                          <w:t xml:space="preserve"> </w:t>
                        </w:r>
                      </w:p>
                    </w:txbxContent>
                  </v:textbox>
                </v:rect>
                <v:rect id="Rectangle 10" style="position:absolute;left:3670;top:5767;width:462;height:1902;visibility:visible;mso-wrap-style:square;v-text-anchor:top" o:spid="_x0000_s102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IAxAAAANsAAAAPAAAAZHJzL2Rvd25yZXYueG1sRI/NbsJA&#10;DITvlXiHlZG4lU05VJCyIFRAcORPgt6srJtEzXqj7JYEnh4fkLjZmvHM5+m8c5W6UhNKzwY+hgko&#10;4szbknMDp+P6fQwqRGSLlWcycKMA81nvbYqp9S3v6XqIuZIQDikaKGKsU61DVpDDMPQ1sWi/vnEY&#10;ZW1ybRtsJdxVepQkn9phydJQYE3fBWV/h39nYDOuF5etv7d5tfrZnHfnyfI4icYM+t3iC1SkLr7M&#10;z+utFXyhl19kAD17AAAA//8DAFBLAQItABQABgAIAAAAIQDb4fbL7gAAAIUBAAATAAAAAAAAAAAA&#10;AAAAAAAAAABbQ29udGVudF9UeXBlc10ueG1sUEsBAi0AFAAGAAgAAAAhAFr0LFu/AAAAFQEAAAsA&#10;AAAAAAAAAAAAAAAAHwEAAF9yZWxzLy5yZWxzUEsBAi0AFAAGAAgAAAAhADL88gDEAAAA2wAAAA8A&#10;AAAAAAAAAAAAAAAABwIAAGRycy9kb3ducmV2LnhtbFBLBQYAAAAAAwADALcAAAD4AgAAAAA=&#10;">
                  <v:textbox inset="0,0,0,0">
                    <w:txbxContent>
                      <w:p w:rsidR="00ED4161" w:rsidRDefault="009A7539" w14:paraId="64DE8EDF" w14:textId="77777777">
                        <w:pPr>
                          <w:spacing w:after="160" w:line="259" w:lineRule="auto"/>
                          <w:ind w:left="0" w:firstLine="0"/>
                          <w:jc w:val="left"/>
                        </w:pPr>
                        <w:r>
                          <w:t xml:space="preserve"> </w:t>
                        </w:r>
                      </w:p>
                    </w:txbxContent>
                  </v:textbox>
                </v:rect>
                <v:rect id="Rectangle 11" style="position:absolute;left:3670;top:7577;width:462;height:1902;visibility:visible;mso-wrap-style:square;v-text-anchor:top" o:spid="_x0000_s102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FebwwAAANsAAAAPAAAAZHJzL2Rvd25yZXYueG1sRE9Na8JA&#10;EL0L/Q/LFLzpJh6KptmEUJV4tFqwvQ3ZaRKanQ3ZrYn++m6h0Ns83uek+WQ6caXBtZYVxMsIBHFl&#10;dcu1grfzfrEG4Tyyxs4yKbiRgzx7mKWYaDvyK11PvhYhhF2CChrv+0RKVzVk0C1tTxy4TzsY9AEO&#10;tdQDjiHcdHIVRU/SYMuhocGeXhqqvk7fRkG57ov3g72Pdbf7KC/Hy2Z73nil5o9T8QzC0+T/xX/u&#10;gw7zY/j9JRwgsx8AAAD//wMAUEsBAi0AFAAGAAgAAAAhANvh9svuAAAAhQEAABMAAAAAAAAAAAAA&#10;AAAAAAAAAFtDb250ZW50X1R5cGVzXS54bWxQSwECLQAUAAYACAAAACEAWvQsW78AAAAVAQAACwAA&#10;AAAAAAAAAAAAAAAfAQAAX3JlbHMvLnJlbHNQSwECLQAUAAYACAAAACEAXbBXm8MAAADbAAAADwAA&#10;AAAAAAAAAAAAAAAHAgAAZHJzL2Rvd25yZXYueG1sUEsFBgAAAAADAAMAtwAAAPcCAAAAAA==&#10;">
                  <v:textbox inset="0,0,0,0">
                    <w:txbxContent>
                      <w:p w:rsidR="00ED4161" w:rsidRDefault="009A7539" w14:paraId="4EB2D754" w14:textId="77777777">
                        <w:pPr>
                          <w:spacing w:after="160" w:line="259" w:lineRule="auto"/>
                          <w:ind w:left="0" w:firstLine="0"/>
                          <w:jc w:val="left"/>
                        </w:pPr>
                        <w:r>
                          <w:t xml:space="preserve"> </w:t>
                        </w:r>
                      </w:p>
                    </w:txbxContent>
                  </v:textbox>
                </v:rect>
                <v:rect id="Rectangle 12" style="position:absolute;left:3670;top:9294;width:462;height:1902;visibility:visible;mso-wrap-style:square;v-text-anchor:top" o:spid="_x0000_s103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snswQAAANsAAAAPAAAAZHJzL2Rvd25yZXYueG1sRE9Li8Iw&#10;EL4v+B/CLHhb0/WwaNdYig/06Atcb0MztsVmUpqsrf56Iwje5uN7ziTpTCWu1LjSsoLvQQSCOLO6&#10;5FzBYb/8GoFwHlljZZkU3MhBMu19TDDWtuUtXXc+FyGEXYwKCu/rWEqXFWTQDWxNHLizbQz6AJtc&#10;6gbbEG4qOYyiH2mw5NBQYE2zgrLL7t8oWI3q9G9t721eLU6r4+Y4nu/HXqn+Z5f+gvDU+bf45V7r&#10;MH8Iz1/CAXL6AAAA//8DAFBLAQItABQABgAIAAAAIQDb4fbL7gAAAIUBAAATAAAAAAAAAAAAAAAA&#10;AAAAAABbQ29udGVudF9UeXBlc10ueG1sUEsBAi0AFAAGAAgAAAAhAFr0LFu/AAAAFQEAAAsAAAAA&#10;AAAAAAAAAAAAHwEAAF9yZWxzLy5yZWxzUEsBAi0AFAAGAAgAAAAhAK1iyezBAAAA2wAAAA8AAAAA&#10;AAAAAAAAAAAABwIAAGRycy9kb3ducmV2LnhtbFBLBQYAAAAAAwADALcAAAD1AgAAAAA=&#10;">
                  <v:textbox inset="0,0,0,0">
                    <w:txbxContent>
                      <w:p w:rsidR="00ED4161" w:rsidRDefault="009A7539" w14:paraId="78A1D6C2" w14:textId="77777777">
                        <w:pPr>
                          <w:spacing w:after="160" w:line="259" w:lineRule="auto"/>
                          <w:ind w:left="0" w:firstLine="0"/>
                          <w:jc w:val="left"/>
                        </w:pPr>
                        <w:r>
                          <w:t xml:space="preserve"> </w:t>
                        </w:r>
                      </w:p>
                    </w:txbxContent>
                  </v:textbox>
                </v:rect>
                <v:rect id="Rectangle 13" style="position:absolute;left:3670;top:11008;width:462;height:1903;visibility:visible;mso-wrap-style:square;v-text-anchor:top" o:spid="_x0000_s103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v:textbox inset="0,0,0,0">
                    <w:txbxContent>
                      <w:p w:rsidR="00ED4161" w:rsidRDefault="009A7539" w14:paraId="13BD39E0" w14:textId="77777777">
                        <w:pPr>
                          <w:spacing w:after="160" w:line="259" w:lineRule="auto"/>
                          <w:ind w:left="0" w:firstLine="0"/>
                          <w:jc w:val="left"/>
                        </w:pPr>
                        <w:r>
                          <w:t xml:space="preserve"> </w:t>
                        </w:r>
                      </w:p>
                    </w:txbxContent>
                  </v:textbox>
                </v:rect>
                <v:rect id="Rectangle 14" style="position:absolute;left:3670;top:12822;width:462;height:1902;visibility:visible;mso-wrap-style:square;v-text-anchor:top" o:spid="_x0000_s103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v:textbox inset="0,0,0,0">
                    <w:txbxContent>
                      <w:p w:rsidR="00ED4161" w:rsidRDefault="009A7539" w14:paraId="1430A10F" w14:textId="77777777">
                        <w:pPr>
                          <w:spacing w:after="160" w:line="259" w:lineRule="auto"/>
                          <w:ind w:left="0" w:firstLine="0"/>
                          <w:jc w:val="left"/>
                        </w:pPr>
                        <w:r>
                          <w:t xml:space="preserve"> </w:t>
                        </w:r>
                      </w:p>
                    </w:txbxContent>
                  </v:textbox>
                </v:re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23" style="position:absolute;width:11391;height:15233;visibility:visible;mso-wrap-style:square" o:spid="_x0000_s1033"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yArwAAAANwAAAAPAAAAZHJzL2Rvd25yZXYueG1sRE/NisIw&#10;EL4LvkMYYW+a6kqRapRFEHbBi9YHGJqxLW0m3SZq9OmNIHibj+93VptgWnGl3tWWFUwnCQjiwuqa&#10;SwWnfDdegHAeWWNrmRTcycFmPRysMNP2xge6Hn0pYgi7DBVU3neZlK6oyKCb2I44cmfbG/QR9qXU&#10;Pd5iuGnlLElSabDm2FBhR9uKiuZ4MQr+/7Z14Hlo9+beNOdLmhePNFfqaxR+liA8Bf8Rv92/Os6f&#10;fcPrmXiBXD8BAAD//wMAUEsBAi0AFAAGAAgAAAAhANvh9svuAAAAhQEAABMAAAAAAAAAAAAAAAAA&#10;AAAAAFtDb250ZW50X1R5cGVzXS54bWxQSwECLQAUAAYACAAAACEAWvQsW78AAAAVAQAACwAAAAAA&#10;AAAAAAAAAAAfAQAAX3JlbHMvLnJlbHNQSwECLQAUAAYACAAAACEAdBMgK8AAAADcAAAADwAAAAAA&#10;AAAAAAAAAAAHAgAAZHJzL2Rvd25yZXYueG1sUEsFBgAAAAADAAMAtwAAAPQCAAAAAA==&#10;">
                  <v:imagedata o:title="" r:id="rId8"/>
                </v:shape>
                <w10:anchorlock/>
              </v:group>
            </w:pict>
          </mc:Fallback>
        </mc:AlternateContent>
      </w:r>
    </w:p>
    <w:p w:rsidR="00ED4161" w:rsidRDefault="009A7539" w14:paraId="648C2B74" w14:textId="77777777">
      <w:pPr>
        <w:spacing w:after="0" w:line="259" w:lineRule="auto"/>
        <w:ind w:left="0" w:firstLine="0"/>
        <w:jc w:val="left"/>
      </w:pPr>
      <w:r>
        <w:rPr>
          <w:b/>
          <w:sz w:val="48"/>
        </w:rPr>
        <w:t xml:space="preserve"> </w:t>
      </w:r>
    </w:p>
    <w:p w:rsidR="00ED4161" w:rsidRDefault="009A7539" w14:paraId="706BDB5A" w14:textId="77777777">
      <w:pPr>
        <w:spacing w:after="0" w:line="259" w:lineRule="auto"/>
        <w:ind w:left="0" w:firstLine="0"/>
        <w:jc w:val="left"/>
      </w:pPr>
      <w:r>
        <w:rPr>
          <w:b/>
          <w:sz w:val="48"/>
        </w:rPr>
        <w:t xml:space="preserve"> </w:t>
      </w:r>
    </w:p>
    <w:p w:rsidR="00ED4161" w:rsidRDefault="009A7539" w14:paraId="74CB0035" w14:textId="77777777">
      <w:pPr>
        <w:spacing w:after="2" w:line="259" w:lineRule="auto"/>
        <w:ind w:left="-5"/>
        <w:jc w:val="left"/>
      </w:pPr>
      <w:r>
        <w:rPr>
          <w:b/>
          <w:sz w:val="48"/>
        </w:rPr>
        <w:t xml:space="preserve">International Rescue Committee </w:t>
      </w:r>
    </w:p>
    <w:p w:rsidR="00ED4161" w:rsidRDefault="009A7539" w14:paraId="2AD3DC7A" w14:textId="77777777">
      <w:pPr>
        <w:spacing w:after="2" w:line="259" w:lineRule="auto"/>
        <w:ind w:left="-5"/>
        <w:jc w:val="left"/>
      </w:pPr>
      <w:r>
        <w:rPr>
          <w:b/>
          <w:sz w:val="48"/>
        </w:rPr>
        <w:t xml:space="preserve">Sverige </w:t>
      </w:r>
      <w:proofErr w:type="spellStart"/>
      <w:r>
        <w:rPr>
          <w:b/>
          <w:sz w:val="48"/>
        </w:rPr>
        <w:t>Insamlingsstiftelse</w:t>
      </w:r>
      <w:proofErr w:type="spellEnd"/>
      <w:r>
        <w:rPr>
          <w:b/>
          <w:sz w:val="48"/>
        </w:rPr>
        <w:t xml:space="preserve"> </w:t>
      </w:r>
    </w:p>
    <w:p w:rsidR="00ED4161" w:rsidRDefault="009A7539" w14:paraId="1CBE0B77" w14:textId="77777777">
      <w:pPr>
        <w:spacing w:after="0" w:line="259" w:lineRule="auto"/>
        <w:ind w:left="0" w:firstLine="0"/>
        <w:jc w:val="left"/>
      </w:pPr>
      <w:r>
        <w:rPr>
          <w:b/>
          <w:sz w:val="53"/>
        </w:rPr>
        <w:t xml:space="preserve"> </w:t>
      </w:r>
    </w:p>
    <w:p w:rsidR="00ED4161" w:rsidRDefault="009A7539" w14:paraId="41CA9139" w14:textId="77777777">
      <w:pPr>
        <w:spacing w:after="0" w:line="259" w:lineRule="auto"/>
        <w:ind w:left="0" w:firstLine="0"/>
        <w:jc w:val="left"/>
      </w:pPr>
      <w:r>
        <w:rPr>
          <w:b/>
          <w:sz w:val="44"/>
        </w:rPr>
        <w:t xml:space="preserve">Request for Proposal (RFP) </w:t>
      </w:r>
    </w:p>
    <w:p w:rsidR="00ED4161" w:rsidRDefault="009A7539" w14:paraId="13320C01" w14:textId="77777777">
      <w:pPr>
        <w:spacing w:after="0" w:line="259" w:lineRule="auto"/>
        <w:ind w:left="0" w:firstLine="0"/>
        <w:jc w:val="left"/>
      </w:pPr>
      <w:r>
        <w:rPr>
          <w:b/>
          <w:sz w:val="44"/>
        </w:rPr>
        <w:t xml:space="preserve"> </w:t>
      </w:r>
    </w:p>
    <w:p w:rsidR="00ED4161" w:rsidRDefault="006F50E5" w14:paraId="0203431B" w14:textId="77ACD2FB">
      <w:pPr>
        <w:spacing w:after="0" w:line="259" w:lineRule="auto"/>
        <w:ind w:left="0" w:firstLine="0"/>
        <w:jc w:val="left"/>
      </w:pPr>
      <w:r>
        <w:rPr>
          <w:b/>
          <w:sz w:val="36"/>
        </w:rPr>
        <w:t>Inbound Phone Vendor</w:t>
      </w:r>
    </w:p>
    <w:p w:rsidR="00ED4161" w:rsidRDefault="009A7539" w14:paraId="523213E3" w14:textId="77777777">
      <w:pPr>
        <w:spacing w:after="285" w:line="259" w:lineRule="auto"/>
        <w:ind w:left="0" w:firstLine="0"/>
        <w:jc w:val="left"/>
      </w:pPr>
      <w:r>
        <w:rPr>
          <w:rFonts w:ascii="Times New Roman" w:hAnsi="Times New Roman" w:eastAsia="Times New Roman" w:cs="Times New Roman"/>
        </w:rPr>
        <w:t xml:space="preserve"> </w:t>
      </w:r>
    </w:p>
    <w:p w:rsidR="00ED4161" w:rsidRDefault="009A7539" w14:paraId="6631C455" w14:textId="77777777">
      <w:pPr>
        <w:spacing w:after="0" w:line="259" w:lineRule="auto"/>
        <w:ind w:left="0" w:firstLine="0"/>
        <w:jc w:val="left"/>
      </w:pPr>
      <w:r>
        <w:rPr>
          <w:b/>
          <w:i/>
          <w:sz w:val="32"/>
        </w:rPr>
        <w:t xml:space="preserve"> </w:t>
      </w:r>
    </w:p>
    <w:p w:rsidR="00ED4161" w:rsidRDefault="009A7539" w14:paraId="1E45CBB2" w14:textId="77777777">
      <w:pPr>
        <w:pStyle w:val="Heading1"/>
        <w:ind w:left="355"/>
      </w:pPr>
      <w:r>
        <w:t xml:space="preserve">A. INTRODUCTION </w:t>
      </w:r>
    </w:p>
    <w:p w:rsidR="00ED4161" w:rsidP="5663E625" w:rsidRDefault="5663E625" w14:paraId="76A424D5" w14:textId="77777777">
      <w:pPr>
        <w:spacing w:after="0" w:line="259" w:lineRule="auto"/>
        <w:ind w:left="0" w:firstLine="0"/>
        <w:jc w:val="left"/>
      </w:pPr>
      <w:r>
        <w:t xml:space="preserve"> </w:t>
      </w:r>
    </w:p>
    <w:p w:rsidR="00ED4161" w:rsidP="5663E625" w:rsidRDefault="5663E625" w14:paraId="1225EFED" w14:textId="77777777">
      <w:pPr>
        <w:pStyle w:val="Heading2"/>
        <w:ind w:left="-5"/>
        <w:rPr>
          <w:i w:val="0"/>
        </w:rPr>
      </w:pPr>
      <w:r w:rsidRPr="5663E625">
        <w:rPr>
          <w:i w:val="0"/>
        </w:rPr>
        <w:t xml:space="preserve">1. The International Rescue committee (RESCUE) </w:t>
      </w:r>
    </w:p>
    <w:p w:rsidR="00ED4161" w:rsidRDefault="009A7539" w14:paraId="547203FB" w14:textId="77777777">
      <w:pPr>
        <w:spacing w:after="15" w:line="235" w:lineRule="auto"/>
        <w:ind w:left="360" w:firstLine="0"/>
        <w:jc w:val="left"/>
      </w:pPr>
      <w:r>
        <w:t xml:space="preserve">The International Rescue Committee, hereinafter referred to as “RESCUE”, is a non-profit, humanitarian agency that provides relief, rehabilitation, protection, resettlement services, and advocacy for refugees, displaced persons and victims of oppression and violent conflict. </w:t>
      </w:r>
    </w:p>
    <w:p w:rsidR="00ED4161" w:rsidRDefault="009A7539" w14:paraId="350F8675" w14:textId="77777777">
      <w:pPr>
        <w:spacing w:after="0" w:line="259" w:lineRule="auto"/>
        <w:ind w:left="360" w:firstLine="0"/>
        <w:jc w:val="left"/>
      </w:pPr>
      <w:r>
        <w:t xml:space="preserve"> </w:t>
      </w:r>
    </w:p>
    <w:p w:rsidR="00ED4161" w:rsidRDefault="009A7539" w14:paraId="2FA5FAEA" w14:textId="77777777">
      <w:pPr>
        <w:spacing w:after="4" w:line="250" w:lineRule="auto"/>
        <w:ind w:left="355" w:right="170"/>
      </w:pPr>
      <w:r>
        <w:t xml:space="preserve">Building on the </w:t>
      </w:r>
      <w:proofErr w:type="spellStart"/>
      <w:r>
        <w:t>organisation’s</w:t>
      </w:r>
      <w:proofErr w:type="spellEnd"/>
      <w:r>
        <w:t xml:space="preserve"> ambition to expand our profile and influence across Europe, </w:t>
      </w:r>
    </w:p>
    <w:p w:rsidR="00ED4161" w:rsidP="00147DA6" w:rsidRDefault="009A7539" w14:paraId="0D97B6A2" w14:textId="77777777">
      <w:pPr>
        <w:ind w:left="360" w:right="2" w:firstLine="0"/>
      </w:pPr>
      <w:r>
        <w:t xml:space="preserve">RESCUE started a fundraising foundation – International Rescue Committee Sverige </w:t>
      </w:r>
      <w:proofErr w:type="spellStart"/>
      <w:r>
        <w:t>Insamlingsstiftelse</w:t>
      </w:r>
      <w:proofErr w:type="spellEnd"/>
      <w:r>
        <w:t xml:space="preserve"> – in Sweden and opened an office in October 2019. The focus for RESCUE in Sweden is fundraising from the private sector which means targeting both the </w:t>
      </w:r>
      <w:proofErr w:type="gramStart"/>
      <w:r>
        <w:t>general public</w:t>
      </w:r>
      <w:proofErr w:type="gramEnd"/>
      <w:r>
        <w:t xml:space="preserve"> and companies. Please read more on our website.</w:t>
      </w:r>
      <w:hyperlink r:id="rId9">
        <w:r w:rsidR="00ED4161">
          <w:t xml:space="preserve"> </w:t>
        </w:r>
      </w:hyperlink>
      <w:hyperlink r:id="rId10">
        <w:r w:rsidR="00ED4161">
          <w:rPr>
            <w:color w:val="0000FF"/>
            <w:u w:val="single" w:color="0000FF"/>
          </w:rPr>
          <w:t>https://www.rescue.org/</w:t>
        </w:r>
      </w:hyperlink>
      <w:r>
        <w:rPr>
          <w:color w:val="0000FF"/>
          <w:u w:val="single" w:color="0000FF"/>
        </w:rPr>
        <w:t>se</w:t>
      </w:r>
      <w:r>
        <w:t xml:space="preserve"> </w:t>
      </w:r>
    </w:p>
    <w:p w:rsidR="00ED4161" w:rsidRDefault="009A7539" w14:paraId="10460D3E" w14:textId="77777777">
      <w:pPr>
        <w:spacing w:after="0" w:line="259" w:lineRule="auto"/>
        <w:ind w:left="360" w:firstLine="0"/>
        <w:jc w:val="left"/>
      </w:pPr>
      <w:r>
        <w:t xml:space="preserve"> </w:t>
      </w:r>
    </w:p>
    <w:p w:rsidR="00ED4161" w:rsidP="5663E625" w:rsidRDefault="5663E625" w14:paraId="6A76B353" w14:textId="77777777">
      <w:pPr>
        <w:spacing w:after="0" w:line="259" w:lineRule="auto"/>
        <w:ind w:left="360" w:firstLine="0"/>
        <w:jc w:val="left"/>
      </w:pPr>
      <w:r w:rsidRPr="5663E625">
        <w:t xml:space="preserve"> </w:t>
      </w:r>
    </w:p>
    <w:p w:rsidR="00ED4161" w:rsidP="5663E625" w:rsidRDefault="5663E625" w14:paraId="66CA7302" w14:textId="77777777">
      <w:pPr>
        <w:pStyle w:val="Heading2"/>
        <w:ind w:left="-5"/>
        <w:rPr>
          <w:i w:val="0"/>
        </w:rPr>
      </w:pPr>
      <w:r w:rsidRPr="5663E625">
        <w:rPr>
          <w:i w:val="0"/>
        </w:rPr>
        <w:t xml:space="preserve">2. The Purpose of this Request for Proposal (RFP) </w:t>
      </w:r>
    </w:p>
    <w:p w:rsidR="007A75A4" w:rsidP="007A75A4" w:rsidRDefault="007A75A4" w14:paraId="53064C1C" w14:textId="77777777">
      <w:r>
        <w:t xml:space="preserve">It is the intent of this RFP to secure competitive proposals to select Supplier(s) to deliver high-quality inbound phone support as the primary service on behalf of RESCUE Sverige, with a strong focus on donor experience, respectful and effective </w:t>
      </w:r>
      <w:proofErr w:type="gramStart"/>
      <w:r>
        <w:t>save</w:t>
      </w:r>
      <w:proofErr w:type="gramEnd"/>
      <w:r>
        <w:t xml:space="preserve"> strategies during cancellation calls, and contributions to improved sustainer retention. The successful Supplier will operate as an </w:t>
      </w:r>
      <w:r>
        <w:lastRenderedPageBreak/>
        <w:t>extension of RESCUE’s Donor Service team and may, by agreement, support adjacent donor-service administrative tasks.</w:t>
      </w:r>
    </w:p>
    <w:p w:rsidR="00ED4161" w:rsidRDefault="009A7539" w14:paraId="7FAAF73A" w14:textId="77A6BF50">
      <w:pPr>
        <w:ind w:left="355" w:right="2"/>
      </w:pPr>
      <w:r>
        <w:t xml:space="preserve">All qualified and interested Suppliers are invited to submit their proposals.  </w:t>
      </w:r>
    </w:p>
    <w:p w:rsidR="00ED4161" w:rsidRDefault="009A7539" w14:paraId="5CDB74AA" w14:textId="77777777">
      <w:pPr>
        <w:spacing w:after="0" w:line="259" w:lineRule="auto"/>
        <w:ind w:left="0" w:firstLine="0"/>
        <w:jc w:val="left"/>
      </w:pPr>
      <w:r>
        <w:t xml:space="preserve"> </w:t>
      </w:r>
    </w:p>
    <w:p w:rsidR="00ED4161" w:rsidRDefault="009A7539" w14:paraId="6A177CB1" w14:textId="77777777">
      <w:pPr>
        <w:spacing w:after="0" w:line="259" w:lineRule="auto"/>
        <w:ind w:left="360" w:firstLine="0"/>
        <w:jc w:val="left"/>
      </w:pPr>
      <w:r>
        <w:t xml:space="preserve"> </w:t>
      </w:r>
    </w:p>
    <w:p w:rsidR="00ED4161" w:rsidRDefault="009A7539" w14:paraId="22177176" w14:textId="77777777">
      <w:pPr>
        <w:spacing w:after="0" w:line="259" w:lineRule="auto"/>
        <w:jc w:val="left"/>
      </w:pPr>
      <w:r>
        <w:rPr>
          <w:b/>
        </w:rPr>
        <w:t xml:space="preserve">For further scope, please see the Scope of Work (“SOW”) document. </w:t>
      </w:r>
    </w:p>
    <w:p w:rsidR="00ED4161" w:rsidP="00831716" w:rsidRDefault="009A7539" w14:paraId="08F4B6B4" w14:textId="4F522FC8">
      <w:pPr>
        <w:spacing w:after="227" w:line="259" w:lineRule="auto"/>
        <w:ind w:left="360" w:firstLine="0"/>
        <w:jc w:val="left"/>
      </w:pPr>
      <w:r>
        <w:t xml:space="preserve"> </w:t>
      </w:r>
    </w:p>
    <w:p w:rsidR="00ED4161" w:rsidRDefault="22A560C1" w14:paraId="2F11CF4A" w14:textId="77777777">
      <w:pPr>
        <w:ind w:left="355" w:right="2"/>
      </w:pPr>
      <w:r w:rsidRPr="00765523">
        <w:t>The winning Bidder(s) will enter into a fixed price Master Purchase Agreement (MPA/MSA).</w:t>
      </w:r>
      <w:r>
        <w:t xml:space="preserve"> </w:t>
      </w:r>
    </w:p>
    <w:p w:rsidR="00ED4161" w:rsidP="00BF19DC" w:rsidRDefault="22A560C1" w14:paraId="594A10B0" w14:textId="77777777">
      <w:pPr>
        <w:ind w:left="360" w:right="210" w:firstLine="0"/>
      </w:pPr>
      <w:r>
        <w:t xml:space="preserve">Bidders shall be domiciled in and shall comply with all Government Regulations to operate in Sweden. Bidders shall not be under a declaration of ineligibility for corrupt or fraudulent practices. </w:t>
      </w:r>
    </w:p>
    <w:p w:rsidR="000B15D2" w:rsidRDefault="000B15D2" w14:paraId="6DFF795D" w14:textId="77777777">
      <w:pPr>
        <w:ind w:left="355" w:right="210"/>
      </w:pPr>
    </w:p>
    <w:p w:rsidRPr="00765523" w:rsidR="004242C6" w:rsidP="00765523" w:rsidRDefault="22A560C1" w14:paraId="7C57F070" w14:textId="77777777">
      <w:pPr>
        <w:pStyle w:val="Heading2"/>
        <w:ind w:left="-5"/>
      </w:pPr>
      <w:r w:rsidRPr="00765523">
        <w:rPr>
          <w:i w:val="0"/>
        </w:rPr>
        <w:t xml:space="preserve">3. </w:t>
      </w:r>
      <w:bookmarkStart w:name="_Toc518936987" w:id="0"/>
      <w:r w:rsidRPr="00765523">
        <w:rPr>
          <w:i w:val="0"/>
        </w:rPr>
        <w:t>Cost of Bidding</w:t>
      </w:r>
      <w:bookmarkEnd w:id="0"/>
    </w:p>
    <w:p w:rsidRPr="00765523" w:rsidR="004242C6" w:rsidP="00765523" w:rsidRDefault="22A560C1" w14:paraId="54B00567" w14:textId="2E636BD9">
      <w:pPr>
        <w:ind w:left="360" w:right="210"/>
      </w:pPr>
      <w:r w:rsidRPr="00765523">
        <w:t xml:space="preserve">The Bidder shall be responsible for all costs associated with the preparation and submission of its bid, and </w:t>
      </w:r>
      <w:r w:rsidR="008B61AD">
        <w:t>RESCUE</w:t>
      </w:r>
      <w:r w:rsidRPr="00765523">
        <w:t xml:space="preserve"> will in no case be responsible or liable for those costs, regardless of the conduct or outcome of the bidding process.</w:t>
      </w:r>
    </w:p>
    <w:p w:rsidR="004242C6" w:rsidRDefault="004242C6" w14:paraId="0F87F3E4" w14:textId="7FCC1F0D">
      <w:pPr>
        <w:ind w:left="355" w:right="210"/>
      </w:pPr>
    </w:p>
    <w:p w:rsidR="00ED4161" w:rsidRDefault="009A7539" w14:paraId="096F22BB" w14:textId="77777777">
      <w:pPr>
        <w:spacing w:after="0" w:line="259" w:lineRule="auto"/>
        <w:ind w:left="0" w:firstLine="0"/>
        <w:jc w:val="left"/>
      </w:pPr>
      <w:r>
        <w:t xml:space="preserve">        </w:t>
      </w:r>
    </w:p>
    <w:p w:rsidR="00ED4161" w:rsidRDefault="009A7539" w14:paraId="07941DE7" w14:textId="77777777">
      <w:pPr>
        <w:shd w:val="clear" w:color="auto" w:fill="FFC000"/>
        <w:spacing w:after="0" w:line="259" w:lineRule="auto"/>
        <w:ind w:left="355"/>
        <w:jc w:val="left"/>
      </w:pPr>
      <w:r>
        <w:rPr>
          <w:b/>
        </w:rPr>
        <w:t xml:space="preserve">B. THE BIDDING DOCUMENTS:  </w:t>
      </w:r>
    </w:p>
    <w:p w:rsidR="00ED4161" w:rsidRDefault="009A7539" w14:paraId="584BE2B6" w14:textId="77777777">
      <w:pPr>
        <w:spacing w:after="0" w:line="259" w:lineRule="auto"/>
        <w:ind w:left="0" w:firstLine="0"/>
        <w:jc w:val="left"/>
      </w:pPr>
      <w:r>
        <w:t xml:space="preserve"> </w:t>
      </w:r>
    </w:p>
    <w:p w:rsidR="00ED4161" w:rsidP="22A560C1" w:rsidRDefault="22A560C1" w14:paraId="72453801" w14:textId="4D2FB139">
      <w:pPr>
        <w:pStyle w:val="Heading2"/>
        <w:ind w:left="-5"/>
        <w:rPr>
          <w:i w:val="0"/>
        </w:rPr>
      </w:pPr>
      <w:r w:rsidRPr="22A560C1">
        <w:rPr>
          <w:i w:val="0"/>
        </w:rPr>
        <w:t xml:space="preserve">4. The Bidding Documents </w:t>
      </w:r>
    </w:p>
    <w:p w:rsidRPr="008B61AD" w:rsidR="005C01C6" w:rsidP="005C01C6" w:rsidRDefault="22A560C1" w14:paraId="7700BD65" w14:textId="1E92A184">
      <w:pPr>
        <w:ind w:left="360"/>
      </w:pPr>
      <w:r w:rsidRPr="008B61AD">
        <w:t>The Bidder is expected to examine all instructions, forms, terms, and specifications in the bidding documents prepared for the selection of qualified suppliers.</w:t>
      </w:r>
      <w:r w:rsidR="00F92DC2">
        <w:t xml:space="preserve"> </w:t>
      </w:r>
      <w:r w:rsidRPr="008B61AD">
        <w:t xml:space="preserve">Failure to </w:t>
      </w:r>
      <w:r w:rsidRPr="008B61AD">
        <w:rPr>
          <w:rFonts w:eastAsiaTheme="minorEastAsia"/>
          <w:color w:val="000000" w:themeColor="text1"/>
        </w:rPr>
        <w:t>furnish all information required as per the bidding documents or to submit a bid not substantially responsive to the bidding documents in every respect will be at the Bidder’s risk and may result in bid rejection.</w:t>
      </w:r>
    </w:p>
    <w:p w:rsidR="00ED4161" w:rsidRDefault="009A7539" w14:paraId="64828109" w14:textId="726ED3E9">
      <w:pPr>
        <w:ind w:left="355" w:right="2"/>
      </w:pPr>
      <w:r>
        <w:t xml:space="preserve">  </w:t>
      </w:r>
    </w:p>
    <w:p w:rsidR="00ED4161" w:rsidRDefault="009A7539" w14:paraId="7D9D2E14" w14:textId="77777777">
      <w:pPr>
        <w:spacing w:after="0" w:line="259" w:lineRule="auto"/>
        <w:ind w:left="0" w:firstLine="0"/>
        <w:jc w:val="left"/>
      </w:pPr>
      <w:r>
        <w:t xml:space="preserve"> </w:t>
      </w:r>
    </w:p>
    <w:p w:rsidR="00ED4161" w:rsidRDefault="009A7539" w14:paraId="11FDA01E" w14:textId="77777777">
      <w:pPr>
        <w:pBdr>
          <w:top w:val="single" w:color="000000" w:sz="6" w:space="0"/>
          <w:left w:val="single" w:color="000000" w:sz="6" w:space="0"/>
          <w:bottom w:val="single" w:color="000000" w:sz="6" w:space="0"/>
          <w:right w:val="single" w:color="000000" w:sz="6" w:space="0"/>
        </w:pBdr>
        <w:shd w:val="clear" w:color="auto" w:fill="FBE4D5"/>
        <w:spacing w:after="0" w:line="259" w:lineRule="auto"/>
        <w:ind w:left="355"/>
        <w:jc w:val="left"/>
      </w:pPr>
      <w:r>
        <w:rPr>
          <w:i/>
        </w:rPr>
        <w:t xml:space="preserve">The Bidding documents shall include the following documents: </w:t>
      </w:r>
    </w:p>
    <w:p w:rsidR="00ED4161" w:rsidP="0804A889" w:rsidRDefault="009A7539" w14:paraId="49F45346" w14:textId="77777777">
      <w:pPr>
        <w:numPr>
          <w:ilvl w:val="0"/>
          <w:numId w:val="2"/>
        </w:numPr>
        <w:pBdr>
          <w:top w:val="single" w:color="000000" w:sz="6" w:space="0"/>
          <w:left w:val="single" w:color="000000" w:sz="6" w:space="0"/>
          <w:bottom w:val="single" w:color="000000" w:sz="6" w:space="0"/>
          <w:right w:val="single" w:color="000000" w:sz="6" w:space="0"/>
        </w:pBdr>
        <w:shd w:val="clear" w:color="auto" w:fill="FBE4D5"/>
        <w:spacing w:after="0" w:line="259" w:lineRule="auto"/>
        <w:ind w:hanging="361"/>
        <w:jc w:val="left"/>
        <w:rPr>
          <w:i w:val="1"/>
          <w:iCs w:val="1"/>
        </w:rPr>
      </w:pPr>
      <w:r w:rsidRPr="0804A889" w:rsidR="0804A889">
        <w:rPr>
          <w:i w:val="1"/>
          <w:iCs w:val="1"/>
        </w:rPr>
        <w:t xml:space="preserve">The Request for Proposal – RFP (this document) </w:t>
      </w:r>
    </w:p>
    <w:p w:rsidR="137D89E5" w:rsidP="0804A889" w:rsidRDefault="137D89E5" w14:paraId="40D48432" w14:textId="0D83BC4F">
      <w:pPr>
        <w:numPr>
          <w:ilvl w:val="0"/>
          <w:numId w:val="2"/>
        </w:numPr>
        <w:pBdr>
          <w:top w:val="single" w:color="000000" w:sz="6" w:space="0"/>
          <w:left w:val="single" w:color="000000" w:sz="6" w:space="0"/>
          <w:bottom w:val="single" w:color="000000" w:sz="6" w:space="0"/>
          <w:right w:val="single" w:color="000000" w:sz="6" w:space="0"/>
        </w:pBdr>
        <w:shd w:val="clear" w:color="auto" w:fill="FBE4D5"/>
        <w:spacing w:after="0" w:line="259" w:lineRule="auto"/>
        <w:ind w:hanging="361"/>
        <w:jc w:val="left"/>
        <w:rPr>
          <w:i w:val="1"/>
          <w:iCs w:val="1"/>
        </w:rPr>
      </w:pPr>
      <w:r w:rsidRPr="0804A889" w:rsidR="0804A889">
        <w:rPr>
          <w:i w:val="1"/>
          <w:iCs w:val="1"/>
        </w:rPr>
        <w:t>Intent to bid form completed, signed ANNEX B</w:t>
      </w:r>
    </w:p>
    <w:p w:rsidRPr="00E844F5" w:rsidR="00ED4161" w:rsidP="0804A889" w:rsidRDefault="22082261" w14:paraId="3D2B7CFF" w14:textId="50B14B36">
      <w:pPr>
        <w:numPr>
          <w:ilvl w:val="0"/>
          <w:numId w:val="2"/>
        </w:numPr>
        <w:pBdr>
          <w:top w:val="single" w:color="000000" w:sz="6" w:space="0"/>
          <w:left w:val="single" w:color="000000" w:sz="6" w:space="0"/>
          <w:bottom w:val="single" w:color="000000" w:sz="6" w:space="0"/>
          <w:right w:val="single" w:color="000000" w:sz="6" w:space="0"/>
        </w:pBdr>
        <w:shd w:val="clear" w:color="auto" w:fill="FBE4D5"/>
        <w:spacing w:after="0" w:line="259" w:lineRule="auto"/>
        <w:ind w:hanging="361"/>
        <w:jc w:val="left"/>
        <w:rPr>
          <w:i w:val="1"/>
          <w:iCs w:val="1"/>
        </w:rPr>
      </w:pPr>
      <w:r w:rsidRPr="0804A889" w:rsidR="0804A889">
        <w:rPr>
          <w:i w:val="1"/>
          <w:iCs w:val="1"/>
        </w:rPr>
        <w:t xml:space="preserve">ANNEX A: Scope of Work </w:t>
      </w:r>
    </w:p>
    <w:p w:rsidR="00ED4161" w:rsidP="122EE241" w:rsidRDefault="009A7539" w14:paraId="350199E9" w14:textId="00A18656">
      <w:pPr>
        <w:pStyle w:val="Normal"/>
        <w:pBdr>
          <w:top w:val="single" w:color="000000" w:sz="6" w:space="0"/>
          <w:left w:val="single" w:color="000000" w:sz="6" w:space="0"/>
          <w:bottom w:val="single" w:color="000000" w:sz="6" w:space="0"/>
          <w:right w:val="single" w:color="000000" w:sz="6" w:space="0"/>
        </w:pBdr>
        <w:shd w:val="clear" w:color="auto" w:fill="FBE4D5"/>
        <w:spacing w:after="0" w:line="259" w:lineRule="auto"/>
        <w:ind w:left="345" w:hanging="0"/>
        <w:jc w:val="left"/>
      </w:pPr>
      <w:r w:rsidR="122EE241">
        <w:rPr/>
        <w:t xml:space="preserve"> </w:t>
      </w:r>
    </w:p>
    <w:p w:rsidR="122EE241" w:rsidP="122EE241" w:rsidRDefault="122EE241" w14:paraId="15ADFE9D" w14:textId="683F0C6D">
      <w:pPr>
        <w:pStyle w:val="Heading2"/>
        <w:ind w:left="-5"/>
        <w:rPr>
          <w:i w:val="0"/>
          <w:iCs w:val="0"/>
        </w:rPr>
      </w:pPr>
    </w:p>
    <w:p w:rsidR="00ED4161" w:rsidP="122EE241" w:rsidRDefault="009A7539" w14:paraId="0315DAC3" w14:textId="756032E3">
      <w:pPr>
        <w:pStyle w:val="Heading2"/>
        <w:spacing w:after="0" w:line="259" w:lineRule="auto"/>
        <w:ind w:left="-5"/>
        <w:rPr>
          <w:rFonts w:ascii="Arial" w:hAnsi="Arial" w:eastAsia="Arial" w:cs="Arial" w:asciiTheme="minorAscii" w:hAnsiTheme="minorAscii" w:eastAsiaTheme="minorEastAsia" w:cstheme="minorBidi"/>
          <w:b w:val="1"/>
          <w:bCs w:val="1"/>
          <w:i w:val="0"/>
          <w:iCs w:val="0"/>
          <w:color w:val="000000" w:themeColor="text1" w:themeTint="FF" w:themeShade="FF"/>
          <w:sz w:val="24"/>
          <w:szCs w:val="24"/>
          <w:lang w:eastAsia="en-US" w:bidi="ar-SA"/>
        </w:rPr>
      </w:pPr>
      <w:r w:rsidRPr="122EE241" w:rsidR="122EE241">
        <w:rPr>
          <w:rFonts w:ascii="Arial" w:hAnsi="Arial" w:eastAsia="Arial" w:cs="Arial" w:asciiTheme="minorAscii" w:hAnsiTheme="minorAscii" w:eastAsiaTheme="minorEastAsia" w:cstheme="minorBidi"/>
          <w:b w:val="1"/>
          <w:bCs w:val="1"/>
          <w:i w:val="0"/>
          <w:iCs w:val="0"/>
          <w:color w:val="000000" w:themeColor="text1" w:themeTint="FF" w:themeShade="FF"/>
          <w:sz w:val="24"/>
          <w:szCs w:val="24"/>
          <w:lang w:eastAsia="en-US" w:bidi="ar-SA"/>
        </w:rPr>
        <w:t>5. Timeline</w:t>
      </w:r>
    </w:p>
    <w:tbl>
      <w:tblPr>
        <w:tblStyle w:val="TableGrid"/>
        <w:tblW w:w="9191" w:type="dxa"/>
        <w:tblInd w:w="-113" w:type="dxa"/>
        <w:tblCellMar>
          <w:top w:w="114" w:type="dxa"/>
          <w:left w:w="113" w:type="dxa"/>
          <w:right w:w="115" w:type="dxa"/>
        </w:tblCellMar>
        <w:tblLook w:val="04A0" w:firstRow="1" w:lastRow="0" w:firstColumn="1" w:lastColumn="0" w:noHBand="0" w:noVBand="1"/>
      </w:tblPr>
      <w:tblGrid>
        <w:gridCol w:w="4926"/>
        <w:gridCol w:w="4265"/>
      </w:tblGrid>
      <w:tr w:rsidR="00ED4161" w:rsidTr="122EE241" w14:paraId="7DEE6F73" w14:textId="77777777">
        <w:trPr>
          <w:trHeight w:val="391"/>
        </w:trPr>
        <w:tc>
          <w:tcPr>
            <w:tcW w:w="492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00ED4161" w:rsidRDefault="009A7539" w14:paraId="78761579" w14:textId="77777777">
            <w:pPr>
              <w:spacing w:after="0" w:line="259" w:lineRule="auto"/>
              <w:ind w:left="0" w:firstLine="0"/>
              <w:jc w:val="left"/>
            </w:pPr>
            <w:r>
              <w:rPr>
                <w:b/>
                <w:sz w:val="23"/>
              </w:rPr>
              <w:t xml:space="preserve">Issue Request for Proposal  </w:t>
            </w:r>
          </w:p>
        </w:tc>
        <w:tc>
          <w:tcPr>
            <w:tcW w:w="426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00ED4161" w:rsidRDefault="002E19ED" w14:paraId="6522AA5C" w14:textId="222E940F">
            <w:pPr>
              <w:spacing w:after="0" w:line="259" w:lineRule="auto"/>
              <w:ind w:left="16" w:firstLine="0"/>
              <w:jc w:val="left"/>
            </w:pPr>
            <w:r w:rsidRPr="0804A889" w:rsidR="0804A889">
              <w:rPr>
                <w:i w:val="1"/>
                <w:iCs w:val="1"/>
                <w:sz w:val="23"/>
                <w:szCs w:val="23"/>
              </w:rPr>
              <w:t>6</w:t>
            </w:r>
            <w:r w:rsidRPr="0804A889" w:rsidR="0804A889">
              <w:rPr>
                <w:i w:val="1"/>
                <w:iCs w:val="1"/>
                <w:sz w:val="23"/>
                <w:szCs w:val="23"/>
                <w:vertAlign w:val="superscript"/>
              </w:rPr>
              <w:t>th</w:t>
            </w:r>
            <w:r w:rsidRPr="0804A889" w:rsidR="0804A889">
              <w:rPr>
                <w:i w:val="1"/>
                <w:iCs w:val="1"/>
                <w:sz w:val="23"/>
                <w:szCs w:val="23"/>
              </w:rPr>
              <w:t xml:space="preserve"> of March </w:t>
            </w:r>
          </w:p>
        </w:tc>
      </w:tr>
      <w:tr w:rsidR="137D89E5" w:rsidTr="122EE241" w14:paraId="4B3EBFCB">
        <w:trPr>
          <w:trHeight w:val="450"/>
        </w:trPr>
        <w:tc>
          <w:tcPr>
            <w:tcW w:w="492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137D89E5" w:rsidP="122EE241" w:rsidRDefault="137D89E5" w14:paraId="066F496F" w14:textId="1EEF90A9">
            <w:pPr>
              <w:pStyle w:val="Normal"/>
              <w:suppressLineNumbers w:val="0"/>
              <w:bidi w:val="0"/>
              <w:spacing w:before="0" w:beforeAutospacing="off" w:after="0" w:afterAutospacing="off" w:line="259" w:lineRule="auto"/>
              <w:ind w:left="0" w:right="0"/>
              <w:jc w:val="left"/>
              <w:rPr>
                <w:b w:val="1"/>
                <w:bCs w:val="1"/>
                <w:sz w:val="23"/>
                <w:szCs w:val="23"/>
              </w:rPr>
            </w:pPr>
            <w:r w:rsidRPr="122EE241" w:rsidR="122EE241">
              <w:rPr>
                <w:b w:val="1"/>
                <w:bCs w:val="1"/>
                <w:sz w:val="23"/>
                <w:szCs w:val="23"/>
              </w:rPr>
              <w:t>Suppliers return signed Intent to Bid forms due date</w:t>
            </w:r>
          </w:p>
        </w:tc>
        <w:tc>
          <w:tcPr>
            <w:tcW w:w="426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137D89E5" w:rsidP="122EE241" w:rsidRDefault="137D89E5" w14:paraId="3E56A72C" w14:textId="14041FF5">
            <w:pPr>
              <w:pStyle w:val="Normal"/>
              <w:suppressLineNumbers w:val="0"/>
              <w:spacing w:before="0" w:beforeAutospacing="off" w:after="0" w:afterAutospacing="off" w:line="259" w:lineRule="auto"/>
              <w:ind w:left="16" w:right="0"/>
              <w:jc w:val="left"/>
              <w:rPr>
                <w:i w:val="1"/>
                <w:iCs w:val="1"/>
                <w:sz w:val="23"/>
                <w:szCs w:val="23"/>
              </w:rPr>
            </w:pPr>
            <w:r w:rsidRPr="122EE241" w:rsidR="122EE241">
              <w:rPr>
                <w:i w:val="1"/>
                <w:iCs w:val="1"/>
                <w:sz w:val="23"/>
                <w:szCs w:val="23"/>
              </w:rPr>
              <w:t>12</w:t>
            </w:r>
            <w:r w:rsidRPr="122EE241" w:rsidR="122EE241">
              <w:rPr>
                <w:i w:val="1"/>
                <w:iCs w:val="1"/>
                <w:sz w:val="23"/>
                <w:szCs w:val="23"/>
                <w:vertAlign w:val="superscript"/>
              </w:rPr>
              <w:t>th</w:t>
            </w:r>
            <w:r w:rsidRPr="122EE241" w:rsidR="122EE241">
              <w:rPr>
                <w:i w:val="1"/>
                <w:iCs w:val="1"/>
                <w:sz w:val="23"/>
                <w:szCs w:val="23"/>
              </w:rPr>
              <w:t xml:space="preserve"> of March</w:t>
            </w:r>
          </w:p>
        </w:tc>
      </w:tr>
      <w:tr w:rsidR="00ED4161" w:rsidTr="122EE241" w14:paraId="65BAE939" w14:textId="77777777">
        <w:trPr>
          <w:trHeight w:val="450"/>
        </w:trPr>
        <w:tc>
          <w:tcPr>
            <w:tcW w:w="492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00ED4161" w:rsidRDefault="009A7539" w14:paraId="3F367B6C" w14:textId="77777777">
            <w:pPr>
              <w:spacing w:after="0" w:line="259" w:lineRule="auto"/>
              <w:ind w:left="0" w:firstLine="0"/>
              <w:jc w:val="left"/>
            </w:pPr>
            <w:r>
              <w:rPr>
                <w:b/>
                <w:sz w:val="23"/>
              </w:rPr>
              <w:t xml:space="preserve">Questions from Suppliers due date </w:t>
            </w:r>
          </w:p>
        </w:tc>
        <w:tc>
          <w:tcPr>
            <w:tcW w:w="426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00ED4161" w:rsidRDefault="00A95924" w14:paraId="2829C6C3" w14:textId="305D91A8">
            <w:pPr>
              <w:spacing w:after="0" w:line="259" w:lineRule="auto"/>
              <w:ind w:left="16" w:firstLine="0"/>
              <w:jc w:val="left"/>
            </w:pPr>
            <w:r>
              <w:rPr>
                <w:i/>
                <w:sz w:val="23"/>
              </w:rPr>
              <w:t>1</w:t>
            </w:r>
            <w:r w:rsidR="00DD64EC">
              <w:rPr>
                <w:i/>
                <w:sz w:val="23"/>
              </w:rPr>
              <w:t>3</w:t>
            </w:r>
            <w:r w:rsidRPr="00A95924">
              <w:rPr>
                <w:i/>
                <w:sz w:val="23"/>
                <w:vertAlign w:val="superscript"/>
              </w:rPr>
              <w:t>th</w:t>
            </w:r>
            <w:r>
              <w:rPr>
                <w:i/>
                <w:sz w:val="23"/>
              </w:rPr>
              <w:t xml:space="preserve"> of March </w:t>
            </w:r>
          </w:p>
        </w:tc>
      </w:tr>
      <w:tr w:rsidR="00ED4161" w:rsidTr="122EE241" w14:paraId="1A781F89" w14:textId="77777777">
        <w:trPr>
          <w:trHeight w:val="450"/>
        </w:trPr>
        <w:tc>
          <w:tcPr>
            <w:tcW w:w="492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00ED4161" w:rsidRDefault="009A7539" w14:paraId="4E922D5C" w14:textId="77777777">
            <w:pPr>
              <w:spacing w:after="0" w:line="259" w:lineRule="auto"/>
              <w:ind w:left="0" w:firstLine="0"/>
              <w:jc w:val="left"/>
            </w:pPr>
            <w:r>
              <w:rPr>
                <w:b/>
                <w:sz w:val="23"/>
              </w:rPr>
              <w:t xml:space="preserve">Answers to Suppliers questions due date </w:t>
            </w:r>
          </w:p>
        </w:tc>
        <w:tc>
          <w:tcPr>
            <w:tcW w:w="426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00ED4161" w:rsidRDefault="00A95924" w14:paraId="58E313B6" w14:textId="490820DE">
            <w:pPr>
              <w:spacing w:after="0" w:line="259" w:lineRule="auto"/>
              <w:ind w:left="16" w:firstLine="0"/>
              <w:jc w:val="left"/>
            </w:pPr>
            <w:r>
              <w:rPr>
                <w:i/>
                <w:sz w:val="23"/>
              </w:rPr>
              <w:t>18</w:t>
            </w:r>
            <w:r w:rsidRPr="00A95924">
              <w:rPr>
                <w:i/>
                <w:sz w:val="23"/>
                <w:vertAlign w:val="superscript"/>
              </w:rPr>
              <w:t>th</w:t>
            </w:r>
            <w:r>
              <w:rPr>
                <w:i/>
                <w:sz w:val="23"/>
              </w:rPr>
              <w:t xml:space="preserve"> of March </w:t>
            </w:r>
          </w:p>
        </w:tc>
      </w:tr>
      <w:tr w:rsidR="00ED4161" w:rsidTr="122EE241" w14:paraId="11AA88E5" w14:textId="77777777">
        <w:trPr>
          <w:trHeight w:val="451"/>
        </w:trPr>
        <w:tc>
          <w:tcPr>
            <w:tcW w:w="492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00ED4161" w:rsidRDefault="009A7539" w14:paraId="0D5E8C43" w14:textId="77777777">
            <w:pPr>
              <w:spacing w:after="0" w:line="259" w:lineRule="auto"/>
              <w:ind w:left="0" w:firstLine="0"/>
              <w:jc w:val="left"/>
            </w:pPr>
            <w:r>
              <w:rPr>
                <w:b/>
                <w:sz w:val="23"/>
              </w:rPr>
              <w:lastRenderedPageBreak/>
              <w:t xml:space="preserve">Bid submission due date </w:t>
            </w:r>
          </w:p>
        </w:tc>
        <w:tc>
          <w:tcPr>
            <w:tcW w:w="426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00ED4161" w:rsidRDefault="00A95924" w14:paraId="7F37905F" w14:textId="1061E906">
            <w:pPr>
              <w:spacing w:after="0" w:line="259" w:lineRule="auto"/>
              <w:ind w:left="16" w:firstLine="0"/>
              <w:jc w:val="left"/>
            </w:pPr>
            <w:r>
              <w:rPr>
                <w:i/>
                <w:sz w:val="23"/>
              </w:rPr>
              <w:t>23</w:t>
            </w:r>
            <w:r w:rsidRPr="00A95924">
              <w:rPr>
                <w:i/>
                <w:sz w:val="23"/>
                <w:vertAlign w:val="superscript"/>
              </w:rPr>
              <w:t>rd</w:t>
            </w:r>
            <w:r>
              <w:rPr>
                <w:i/>
                <w:sz w:val="23"/>
              </w:rPr>
              <w:t xml:space="preserve"> of March</w:t>
            </w:r>
          </w:p>
        </w:tc>
      </w:tr>
      <w:tr w:rsidR="00ED4161" w:rsidTr="122EE241" w14:paraId="5311F8D5" w14:textId="77777777">
        <w:trPr>
          <w:trHeight w:val="451"/>
        </w:trPr>
        <w:tc>
          <w:tcPr>
            <w:tcW w:w="492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00ED4161" w:rsidRDefault="009A7539" w14:paraId="565280BF" w14:textId="77777777">
            <w:pPr>
              <w:spacing w:after="0" w:line="259" w:lineRule="auto"/>
              <w:ind w:left="0" w:firstLine="0"/>
              <w:jc w:val="left"/>
            </w:pPr>
            <w:r>
              <w:rPr>
                <w:b/>
                <w:sz w:val="23"/>
              </w:rPr>
              <w:t xml:space="preserve">Bid Opening and Evaluation date </w:t>
            </w:r>
          </w:p>
        </w:tc>
        <w:tc>
          <w:tcPr>
            <w:tcW w:w="426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00ED4161" w:rsidRDefault="00A95924" w14:paraId="36220B22" w14:textId="1655DF05">
            <w:pPr>
              <w:spacing w:after="0" w:line="259" w:lineRule="auto"/>
              <w:ind w:left="16" w:firstLine="0"/>
              <w:jc w:val="left"/>
            </w:pPr>
            <w:r>
              <w:rPr>
                <w:i/>
                <w:sz w:val="23"/>
              </w:rPr>
              <w:t>24</w:t>
            </w:r>
            <w:r w:rsidRPr="00A95924">
              <w:rPr>
                <w:i/>
                <w:sz w:val="23"/>
                <w:vertAlign w:val="superscript"/>
              </w:rPr>
              <w:t>th</w:t>
            </w:r>
            <w:r>
              <w:rPr>
                <w:i/>
                <w:sz w:val="23"/>
              </w:rPr>
              <w:t xml:space="preserve"> of March </w:t>
            </w:r>
          </w:p>
        </w:tc>
      </w:tr>
      <w:tr w:rsidR="00ED4161" w:rsidTr="122EE241" w14:paraId="61C02E50" w14:textId="77777777">
        <w:trPr>
          <w:trHeight w:val="450"/>
        </w:trPr>
        <w:tc>
          <w:tcPr>
            <w:tcW w:w="492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00ED4161" w:rsidRDefault="009A7539" w14:paraId="7383E947" w14:textId="77777777">
            <w:pPr>
              <w:spacing w:after="0" w:line="259" w:lineRule="auto"/>
              <w:ind w:left="0" w:firstLine="0"/>
              <w:jc w:val="left"/>
            </w:pPr>
            <w:r>
              <w:rPr>
                <w:b/>
                <w:sz w:val="23"/>
              </w:rPr>
              <w:t xml:space="preserve">Supplier presentations if applicable </w:t>
            </w:r>
          </w:p>
        </w:tc>
        <w:tc>
          <w:tcPr>
            <w:tcW w:w="426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00ED4161" w:rsidRDefault="00A95924" w14:paraId="26994A32" w14:textId="42E7FCD3">
            <w:pPr>
              <w:spacing w:after="0" w:line="259" w:lineRule="auto"/>
              <w:ind w:left="16" w:firstLine="0"/>
              <w:jc w:val="left"/>
            </w:pPr>
            <w:r>
              <w:rPr>
                <w:i/>
                <w:sz w:val="23"/>
              </w:rPr>
              <w:t>30</w:t>
            </w:r>
            <w:r w:rsidRPr="00A95924">
              <w:rPr>
                <w:i/>
                <w:sz w:val="23"/>
                <w:vertAlign w:val="superscript"/>
              </w:rPr>
              <w:t>th</w:t>
            </w:r>
            <w:r>
              <w:rPr>
                <w:i/>
                <w:sz w:val="23"/>
              </w:rPr>
              <w:t xml:space="preserve"> of March </w:t>
            </w:r>
            <w:r w:rsidR="000229FB">
              <w:rPr>
                <w:i/>
                <w:sz w:val="23"/>
              </w:rPr>
              <w:t>–</w:t>
            </w:r>
            <w:r>
              <w:rPr>
                <w:i/>
                <w:sz w:val="23"/>
              </w:rPr>
              <w:t xml:space="preserve"> </w:t>
            </w:r>
            <w:r w:rsidR="000229FB">
              <w:rPr>
                <w:i/>
                <w:sz w:val="23"/>
              </w:rPr>
              <w:t>3</w:t>
            </w:r>
            <w:r w:rsidRPr="000229FB" w:rsidR="000229FB">
              <w:rPr>
                <w:i/>
                <w:sz w:val="23"/>
                <w:vertAlign w:val="superscript"/>
              </w:rPr>
              <w:t>rd</w:t>
            </w:r>
            <w:r w:rsidR="000229FB">
              <w:rPr>
                <w:i/>
                <w:sz w:val="23"/>
              </w:rPr>
              <w:t xml:space="preserve"> of April</w:t>
            </w:r>
            <w:r>
              <w:rPr>
                <w:i/>
                <w:sz w:val="23"/>
              </w:rPr>
              <w:t xml:space="preserve"> </w:t>
            </w:r>
          </w:p>
        </w:tc>
      </w:tr>
      <w:tr w:rsidR="00ED4161" w:rsidTr="122EE241" w14:paraId="449145FD" w14:textId="77777777">
        <w:trPr>
          <w:trHeight w:val="450"/>
        </w:trPr>
        <w:tc>
          <w:tcPr>
            <w:tcW w:w="492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00ED4161" w:rsidRDefault="009A7539" w14:paraId="24BD9E36" w14:textId="77777777">
            <w:pPr>
              <w:spacing w:after="0" w:line="259" w:lineRule="auto"/>
              <w:ind w:left="0" w:firstLine="0"/>
              <w:jc w:val="left"/>
            </w:pPr>
            <w:proofErr w:type="gramStart"/>
            <w:r>
              <w:rPr>
                <w:b/>
                <w:sz w:val="23"/>
              </w:rPr>
              <w:t>Award of Business</w:t>
            </w:r>
            <w:proofErr w:type="gramEnd"/>
            <w:r>
              <w:rPr>
                <w:b/>
                <w:sz w:val="23"/>
              </w:rPr>
              <w:t xml:space="preserve"> (preliminary) </w:t>
            </w:r>
          </w:p>
        </w:tc>
        <w:tc>
          <w:tcPr>
            <w:tcW w:w="426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0229FB" w:rsidR="00ED4161" w:rsidP="2D294D0B" w:rsidRDefault="000229FB" w14:paraId="196B4DB8" w14:textId="2B8AB451">
            <w:pPr>
              <w:spacing w:after="0" w:line="259" w:lineRule="auto"/>
              <w:ind w:left="16" w:firstLine="0"/>
              <w:jc w:val="left"/>
              <w:rPr>
                <w:i w:val="1"/>
                <w:iCs w:val="1"/>
                <w:sz w:val="23"/>
                <w:szCs w:val="23"/>
              </w:rPr>
            </w:pPr>
            <w:r w:rsidRPr="2D294D0B" w:rsidR="2D294D0B">
              <w:rPr>
                <w:i w:val="1"/>
                <w:iCs w:val="1"/>
                <w:sz w:val="23"/>
                <w:szCs w:val="23"/>
              </w:rPr>
              <w:t>13</w:t>
            </w:r>
            <w:r w:rsidRPr="2D294D0B" w:rsidR="2D294D0B">
              <w:rPr>
                <w:i w:val="1"/>
                <w:iCs w:val="1"/>
                <w:sz w:val="23"/>
                <w:szCs w:val="23"/>
                <w:vertAlign w:val="superscript"/>
              </w:rPr>
              <w:t>t</w:t>
            </w:r>
            <w:r w:rsidRPr="2D294D0B" w:rsidR="2D294D0B">
              <w:rPr>
                <w:i w:val="1"/>
                <w:iCs w:val="1"/>
                <w:sz w:val="23"/>
                <w:szCs w:val="23"/>
                <w:vertAlign w:val="superscript"/>
              </w:rPr>
              <w:t>h</w:t>
            </w:r>
            <w:r w:rsidRPr="2D294D0B" w:rsidR="2D294D0B">
              <w:rPr>
                <w:i w:val="1"/>
                <w:iCs w:val="1"/>
                <w:sz w:val="23"/>
                <w:szCs w:val="23"/>
              </w:rPr>
              <w:t xml:space="preserve"> of April </w:t>
            </w:r>
          </w:p>
        </w:tc>
      </w:tr>
      <w:tr w:rsidR="00ED4161" w:rsidTr="122EE241" w14:paraId="54996A3F" w14:textId="77777777">
        <w:trPr>
          <w:trHeight w:val="526"/>
        </w:trPr>
        <w:tc>
          <w:tcPr>
            <w:tcW w:w="492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00ED4161" w:rsidRDefault="009A7539" w14:paraId="1436D2F4" w14:textId="77777777">
            <w:pPr>
              <w:spacing w:after="0" w:line="259" w:lineRule="auto"/>
              <w:ind w:left="0" w:firstLine="0"/>
              <w:jc w:val="left"/>
            </w:pPr>
            <w:r>
              <w:rPr>
                <w:b/>
                <w:sz w:val="23"/>
              </w:rPr>
              <w:t xml:space="preserve">Contract start (preliminary) </w:t>
            </w:r>
          </w:p>
        </w:tc>
        <w:tc>
          <w:tcPr>
            <w:tcW w:w="426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2F1112" w:rsidR="00ED4161" w:rsidRDefault="000229FB" w14:paraId="16479E87" w14:textId="7C3C3EF7">
            <w:pPr>
              <w:spacing w:after="0" w:line="259" w:lineRule="auto"/>
              <w:ind w:left="16" w:firstLine="0"/>
              <w:jc w:val="left"/>
              <w:rPr>
                <w:i/>
                <w:sz w:val="23"/>
              </w:rPr>
            </w:pPr>
            <w:r>
              <w:rPr>
                <w:i/>
                <w:sz w:val="23"/>
              </w:rPr>
              <w:t>4</w:t>
            </w:r>
            <w:r w:rsidR="002F1112">
              <w:rPr>
                <w:i/>
                <w:sz w:val="23"/>
              </w:rPr>
              <w:t>th</w:t>
            </w:r>
            <w:r>
              <w:rPr>
                <w:i/>
                <w:sz w:val="23"/>
              </w:rPr>
              <w:t xml:space="preserve"> of May </w:t>
            </w:r>
          </w:p>
        </w:tc>
      </w:tr>
    </w:tbl>
    <w:p w:rsidR="00ED4161" w:rsidRDefault="009A7539" w14:paraId="1C8DDE7C" w14:textId="77777777">
      <w:pPr>
        <w:spacing w:after="0" w:line="259" w:lineRule="auto"/>
        <w:ind w:left="0" w:firstLine="0"/>
        <w:jc w:val="left"/>
      </w:pPr>
      <w:r>
        <w:rPr>
          <w:rFonts w:ascii="Times New Roman" w:hAnsi="Times New Roman" w:eastAsia="Times New Roman" w:cs="Times New Roman"/>
        </w:rPr>
        <w:t xml:space="preserve"> </w:t>
      </w:r>
    </w:p>
    <w:p w:rsidR="00ED4161" w:rsidRDefault="009A7539" w14:paraId="099D0E98" w14:textId="77777777">
      <w:pPr>
        <w:spacing w:after="0" w:line="259" w:lineRule="auto"/>
        <w:ind w:left="0" w:firstLine="0"/>
        <w:jc w:val="left"/>
      </w:pPr>
      <w:r>
        <w:rPr>
          <w:rFonts w:ascii="Times New Roman" w:hAnsi="Times New Roman" w:eastAsia="Times New Roman" w:cs="Times New Roman"/>
        </w:rPr>
        <w:t xml:space="preserve"> </w:t>
      </w:r>
    </w:p>
    <w:p w:rsidR="00ED4161" w:rsidP="5663E625" w:rsidRDefault="5663E625" w14:paraId="6945A4FF" w14:textId="77777777">
      <w:pPr>
        <w:pStyle w:val="Heading2"/>
        <w:ind w:left="-5"/>
        <w:rPr>
          <w:i w:val="0"/>
        </w:rPr>
      </w:pPr>
      <w:r w:rsidRPr="5663E625">
        <w:rPr>
          <w:i w:val="0"/>
        </w:rPr>
        <w:t xml:space="preserve">5. Clarification of Bidding Documents </w:t>
      </w:r>
    </w:p>
    <w:p w:rsidR="00F9737A" w:rsidP="00F9737A" w:rsidRDefault="009A7539" w14:paraId="23FD22B3" w14:textId="77777777">
      <w:r>
        <w:t xml:space="preserve">A prospective Bidder requiring clarification of the Bidding Documents may notify the Purchaser in writing at </w:t>
      </w:r>
      <w:r w:rsidRPr="00C7667A">
        <w:t>supply.chain.swe@rescue.org.</w:t>
      </w:r>
      <w:r>
        <w:t xml:space="preserve"> The request for clarification must reach the purchaser not later than </w:t>
      </w:r>
      <w:r w:rsidR="00463917">
        <w:t>1</w:t>
      </w:r>
      <w:r w:rsidR="00DD64EC">
        <w:t>3</w:t>
      </w:r>
      <w:r w:rsidRPr="00463917" w:rsidR="00463917">
        <w:rPr>
          <w:vertAlign w:val="superscript"/>
        </w:rPr>
        <w:t>th</w:t>
      </w:r>
      <w:r w:rsidR="00463917">
        <w:t xml:space="preserve"> of March 2026</w:t>
      </w:r>
      <w:r>
        <w:t xml:space="preserve">. The purchaser shall respond by e-mail providing clarification on the bid documents no later than </w:t>
      </w:r>
      <w:r w:rsidR="002F1112">
        <w:t>18</w:t>
      </w:r>
      <w:r w:rsidRPr="002F1112" w:rsidR="002F1112">
        <w:rPr>
          <w:vertAlign w:val="superscript"/>
        </w:rPr>
        <w:t>th</w:t>
      </w:r>
      <w:r w:rsidR="002F1112">
        <w:t xml:space="preserve"> of March</w:t>
      </w:r>
      <w:r>
        <w:t xml:space="preserve">. </w:t>
      </w:r>
      <w:r w:rsidR="00F9737A">
        <w:t>Written copies of RESCUE’s responses (including an explanation of the query but without identifying the source) will be communicated to all prospective Bidders that expressed an intention to submit bids.</w:t>
      </w:r>
    </w:p>
    <w:p w:rsidR="00ED4161" w:rsidP="00F9737A" w:rsidRDefault="00ED4161" w14:paraId="049EAB01" w14:textId="4128E23A">
      <w:pPr>
        <w:ind w:left="355" w:right="2"/>
      </w:pPr>
    </w:p>
    <w:p w:rsidRPr="00F9737A" w:rsidR="00F9737A" w:rsidP="00F9737A" w:rsidRDefault="009A7539" w14:paraId="52A6F1DA" w14:textId="6862AFCF">
      <w:pPr>
        <w:shd w:val="clear" w:color="auto" w:fill="FFC000"/>
        <w:spacing w:after="0" w:line="259" w:lineRule="auto"/>
        <w:ind w:left="355"/>
        <w:jc w:val="left"/>
        <w:rPr>
          <w:b/>
        </w:rPr>
      </w:pPr>
      <w:r>
        <w:rPr>
          <w:b/>
        </w:rPr>
        <w:t xml:space="preserve">C. PREPARATION OF BIDS:  </w:t>
      </w:r>
    </w:p>
    <w:p w:rsidR="00F9737A" w:rsidP="00F9737A" w:rsidRDefault="00F9737A" w14:paraId="5FDB7F1E" w14:textId="77777777">
      <w:pPr>
        <w:pStyle w:val="Heading2"/>
        <w:ind w:left="-5"/>
      </w:pPr>
    </w:p>
    <w:p w:rsidR="00ED4161" w:rsidP="5663E625" w:rsidRDefault="5663E625" w14:paraId="32DB0B04" w14:textId="309BB0D4">
      <w:pPr>
        <w:pStyle w:val="Heading2"/>
        <w:ind w:left="-5"/>
        <w:rPr>
          <w:i w:val="0"/>
        </w:rPr>
      </w:pPr>
      <w:r w:rsidRPr="5663E625">
        <w:rPr>
          <w:i w:val="0"/>
        </w:rPr>
        <w:t xml:space="preserve">6. Language of Bid </w:t>
      </w:r>
    </w:p>
    <w:p w:rsidR="00ED4161" w:rsidRDefault="009A7539" w14:paraId="18427571" w14:textId="77777777">
      <w:pPr>
        <w:ind w:left="355" w:right="2"/>
      </w:pPr>
      <w:r>
        <w:t xml:space="preserve">The Bid shall be written in English. Related correspondence and request for clarification can be written in English or Swedish.  </w:t>
      </w:r>
    </w:p>
    <w:p w:rsidR="00ED4161" w:rsidRDefault="009A7539" w14:paraId="48A0337C" w14:textId="77777777">
      <w:pPr>
        <w:spacing w:after="0" w:line="259" w:lineRule="auto"/>
        <w:ind w:left="0" w:firstLine="0"/>
        <w:jc w:val="left"/>
      </w:pPr>
      <w:r>
        <w:t xml:space="preserve"> </w:t>
      </w:r>
    </w:p>
    <w:p w:rsidR="00ED4161" w:rsidP="5663E625" w:rsidRDefault="5663E625" w14:paraId="44E4082B" w14:textId="77777777">
      <w:pPr>
        <w:pStyle w:val="Heading2"/>
        <w:ind w:left="-5"/>
        <w:rPr>
          <w:i w:val="0"/>
        </w:rPr>
      </w:pPr>
      <w:r w:rsidRPr="5663E625">
        <w:rPr>
          <w:i w:val="0"/>
        </w:rPr>
        <w:t xml:space="preserve">7. Documents Comprising the Bid  </w:t>
      </w:r>
    </w:p>
    <w:p w:rsidR="00ED4161" w:rsidRDefault="009A7539" w14:paraId="7B1A3794" w14:textId="77777777">
      <w:pPr>
        <w:ind w:left="355" w:right="558"/>
      </w:pPr>
      <w:r>
        <w:t xml:space="preserve">The submitted bid shall include the following information.  Failure to provide all requested information or to comply with the specified formats may disqualify the Bidder from consideration. </w:t>
      </w:r>
    </w:p>
    <w:p w:rsidR="00ED4161" w:rsidRDefault="009A7539" w14:paraId="37D3206D" w14:textId="77777777">
      <w:pPr>
        <w:spacing w:after="0" w:line="259" w:lineRule="auto"/>
        <w:ind w:left="360" w:firstLine="0"/>
        <w:jc w:val="left"/>
      </w:pPr>
      <w:r>
        <w:t xml:space="preserve"> </w:t>
      </w:r>
    </w:p>
    <w:tbl>
      <w:tblPr>
        <w:tblStyle w:val="TableGrid"/>
        <w:tblW w:w="0" w:type="auto"/>
        <w:tblInd w:w="-8" w:type="dxa"/>
        <w:tblCellMar>
          <w:top w:w="29" w:type="dxa"/>
          <w:right w:w="65" w:type="dxa"/>
        </w:tblCellMar>
        <w:tblLook w:val="04A0" w:firstRow="1" w:lastRow="0" w:firstColumn="1" w:lastColumn="0" w:noHBand="0" w:noVBand="1"/>
      </w:tblPr>
      <w:tblGrid>
        <w:gridCol w:w="177"/>
        <w:gridCol w:w="8470"/>
      </w:tblGrid>
      <w:tr w:rsidR="0006652B" w:rsidTr="5C8CFED3" w14:paraId="40017B38" w14:textId="77777777">
        <w:trPr>
          <w:trHeight w:val="340"/>
        </w:trPr>
        <w:tc>
          <w:tcPr>
            <w:tcW w:w="0" w:type="auto"/>
            <w:tcBorders>
              <w:top w:val="single" w:color="000000" w:themeColor="text1" w:sz="6" w:space="0"/>
              <w:left w:val="single" w:color="000000" w:themeColor="text1" w:sz="6" w:space="0"/>
              <w:bottom w:val="nil"/>
              <w:right w:val="nil"/>
            </w:tcBorders>
            <w:shd w:val="clear" w:color="auto" w:fill="FBE4D5"/>
            <w:tcMar/>
          </w:tcPr>
          <w:p w:rsidR="00ED4161" w:rsidP="00EE0863" w:rsidRDefault="00ED4161" w14:paraId="398FD296" w14:textId="07BBAE56">
            <w:pPr>
              <w:spacing w:after="0" w:line="259" w:lineRule="auto"/>
              <w:ind w:left="0" w:firstLine="0"/>
              <w:jc w:val="left"/>
            </w:pPr>
          </w:p>
        </w:tc>
        <w:tc>
          <w:tcPr>
            <w:tcW w:w="0" w:type="auto"/>
            <w:tcBorders>
              <w:top w:val="single" w:color="000000" w:themeColor="text1" w:sz="6" w:space="0"/>
              <w:left w:val="nil"/>
              <w:bottom w:val="nil"/>
              <w:right w:val="single" w:color="000000" w:themeColor="text1" w:sz="6" w:space="0"/>
            </w:tcBorders>
            <w:shd w:val="clear" w:color="auto" w:fill="FBE4D5"/>
            <w:tcMar/>
          </w:tcPr>
          <w:p w:rsidR="00ED4161" w:rsidP="00DE1BD5" w:rsidRDefault="009A7539" w14:paraId="40C5D0EF" w14:textId="67589FD0">
            <w:pPr>
              <w:pStyle w:val="NoSpacing"/>
              <w:numPr>
                <w:ilvl w:val="0"/>
                <w:numId w:val="10"/>
              </w:numPr>
              <w:jc w:val="left"/>
              <w:rPr>
                <w:i/>
                <w:iCs/>
                <w:sz w:val="22"/>
                <w:szCs w:val="22"/>
              </w:rPr>
            </w:pPr>
            <w:r w:rsidRPr="00DE1BD5">
              <w:rPr>
                <w:i/>
                <w:iCs/>
                <w:sz w:val="22"/>
                <w:szCs w:val="22"/>
              </w:rPr>
              <w:t>A cover letter (e-mail) explaining the Bidder’s interest in supplying the</w:t>
            </w:r>
            <w:r w:rsidRPr="00DE1BD5" w:rsidR="00CE07ED">
              <w:rPr>
                <w:i/>
                <w:iCs/>
                <w:sz w:val="22"/>
                <w:szCs w:val="22"/>
              </w:rPr>
              <w:t xml:space="preserve"> </w:t>
            </w:r>
            <w:r w:rsidRPr="00DE1BD5">
              <w:rPr>
                <w:i/>
                <w:iCs/>
                <w:sz w:val="22"/>
                <w:szCs w:val="22"/>
              </w:rPr>
              <w:t xml:space="preserve">service to </w:t>
            </w:r>
            <w:r w:rsidR="00147DA6">
              <w:rPr>
                <w:i/>
                <w:iCs/>
                <w:sz w:val="22"/>
                <w:szCs w:val="22"/>
              </w:rPr>
              <w:t>RESCUE</w:t>
            </w:r>
            <w:r w:rsidRPr="00DE1BD5">
              <w:rPr>
                <w:i/>
                <w:iCs/>
                <w:sz w:val="22"/>
                <w:szCs w:val="22"/>
              </w:rPr>
              <w:t xml:space="preserve"> </w:t>
            </w:r>
            <w:r w:rsidRPr="00DE1BD5" w:rsidR="00FA04C3">
              <w:rPr>
                <w:i/>
                <w:iCs/>
                <w:sz w:val="22"/>
                <w:szCs w:val="22"/>
              </w:rPr>
              <w:t>and confirming acceptance of the RFP terms.</w:t>
            </w:r>
          </w:p>
          <w:p w:rsidRPr="00DE1BD5" w:rsidR="00B66775" w:rsidP="00B66775" w:rsidRDefault="00B66775" w14:paraId="5D8E87ED" w14:textId="290E9029">
            <w:pPr>
              <w:pStyle w:val="NoSpacing"/>
              <w:ind w:left="1080" w:firstLine="0"/>
              <w:jc w:val="left"/>
              <w:rPr>
                <w:i/>
                <w:iCs/>
                <w:sz w:val="22"/>
                <w:szCs w:val="22"/>
              </w:rPr>
            </w:pPr>
          </w:p>
        </w:tc>
      </w:tr>
      <w:tr w:rsidR="0006652B" w:rsidTr="5C8CFED3" w14:paraId="25B06D5F" w14:textId="77777777">
        <w:trPr>
          <w:trHeight w:val="340"/>
        </w:trPr>
        <w:tc>
          <w:tcPr>
            <w:tcW w:w="0" w:type="auto"/>
            <w:tcBorders>
              <w:top w:val="nil"/>
              <w:left w:val="single" w:color="000000" w:themeColor="text1" w:sz="6" w:space="0"/>
              <w:bottom w:val="nil"/>
              <w:right w:val="nil"/>
            </w:tcBorders>
            <w:shd w:val="clear" w:color="auto" w:fill="FBE4D5"/>
            <w:tcMar/>
          </w:tcPr>
          <w:p w:rsidR="00ED4161" w:rsidP="00EE0863" w:rsidRDefault="00ED4161" w14:paraId="13E0F14F" w14:textId="04228764">
            <w:pPr>
              <w:spacing w:after="0" w:line="259" w:lineRule="auto"/>
              <w:ind w:left="0" w:firstLine="0"/>
              <w:jc w:val="left"/>
            </w:pPr>
          </w:p>
        </w:tc>
        <w:tc>
          <w:tcPr>
            <w:tcW w:w="0" w:type="auto"/>
            <w:tcBorders>
              <w:top w:val="nil"/>
              <w:left w:val="nil"/>
              <w:bottom w:val="nil"/>
              <w:right w:val="single" w:color="000000" w:themeColor="text1" w:sz="6" w:space="0"/>
            </w:tcBorders>
            <w:shd w:val="clear" w:color="auto" w:fill="FBE4D5"/>
            <w:tcMar/>
          </w:tcPr>
          <w:p w:rsidR="00ED4161" w:rsidP="0006652B" w:rsidRDefault="00EE6AF2" w14:paraId="4D1284DB" w14:textId="77777777">
            <w:pPr>
              <w:pStyle w:val="NoSpacing"/>
              <w:numPr>
                <w:ilvl w:val="0"/>
                <w:numId w:val="10"/>
              </w:numPr>
              <w:jc w:val="left"/>
              <w:rPr>
                <w:i/>
                <w:iCs/>
                <w:sz w:val="22"/>
                <w:szCs w:val="22"/>
              </w:rPr>
            </w:pPr>
            <w:r w:rsidRPr="00DE1BD5">
              <w:rPr>
                <w:i/>
                <w:iCs/>
                <w:sz w:val="22"/>
                <w:szCs w:val="22"/>
              </w:rPr>
              <w:t>Technical Proposal including: (a) description of capability to deliver the Scope of Work; (b) approach to training, coaching, and quality assurance; (c) approach to respectful save strategies during cancellations; (d) methodology for meeting ASA/AHT and First-Contact Resolution targets; (e) data security and GDPR compliance; (f) CRM (Salesforce) processes and data-entry standards; (g) scalability plan for peaks and growth; (h) account management and governance approach</w:t>
            </w:r>
            <w:r w:rsidR="0006652B">
              <w:rPr>
                <w:i/>
                <w:iCs/>
                <w:sz w:val="22"/>
                <w:szCs w:val="22"/>
              </w:rPr>
              <w:t>.</w:t>
            </w:r>
          </w:p>
          <w:p w:rsidRPr="0006652B" w:rsidR="00B66775" w:rsidP="00B66775" w:rsidRDefault="00B66775" w14:paraId="6C52205C" w14:textId="461EDAA0">
            <w:pPr>
              <w:pStyle w:val="NoSpacing"/>
              <w:ind w:left="1080" w:firstLine="0"/>
              <w:jc w:val="left"/>
              <w:rPr>
                <w:i/>
                <w:iCs/>
                <w:sz w:val="22"/>
                <w:szCs w:val="22"/>
              </w:rPr>
            </w:pPr>
          </w:p>
        </w:tc>
      </w:tr>
      <w:tr w:rsidR="0006652B" w:rsidTr="5C8CFED3" w14:paraId="07325FC2" w14:textId="77777777">
        <w:trPr>
          <w:trHeight w:val="340"/>
        </w:trPr>
        <w:tc>
          <w:tcPr>
            <w:tcW w:w="0" w:type="auto"/>
            <w:tcBorders>
              <w:top w:val="nil"/>
              <w:left w:val="single" w:color="000000" w:themeColor="text1" w:sz="6" w:space="0"/>
              <w:bottom w:val="nil"/>
              <w:right w:val="nil"/>
            </w:tcBorders>
            <w:shd w:val="clear" w:color="auto" w:fill="FBE4D5"/>
            <w:tcMar/>
          </w:tcPr>
          <w:p w:rsidRPr="005B557C" w:rsidR="00ED4161" w:rsidP="00EE0863" w:rsidRDefault="00ED4161" w14:paraId="7C60AA67" w14:textId="34DCB142">
            <w:pPr>
              <w:spacing w:after="0" w:line="259" w:lineRule="auto"/>
              <w:ind w:left="0" w:firstLine="0"/>
              <w:jc w:val="left"/>
              <w:rPr>
                <w:i/>
                <w:sz w:val="22"/>
                <w:szCs w:val="22"/>
              </w:rPr>
            </w:pPr>
          </w:p>
        </w:tc>
        <w:tc>
          <w:tcPr>
            <w:tcW w:w="0" w:type="auto"/>
            <w:tcBorders>
              <w:top w:val="nil"/>
              <w:left w:val="nil"/>
              <w:bottom w:val="nil"/>
              <w:right w:val="single" w:color="000000" w:themeColor="text1" w:sz="6" w:space="0"/>
            </w:tcBorders>
            <w:shd w:val="clear" w:color="auto" w:fill="FBE4D5"/>
            <w:tcMar/>
          </w:tcPr>
          <w:p w:rsidRPr="00DE1BD5" w:rsidR="00246F02" w:rsidP="00DE1BD5" w:rsidRDefault="00246F02" w14:paraId="061E8567" w14:textId="77777777">
            <w:pPr>
              <w:pStyle w:val="NoSpacing"/>
              <w:numPr>
                <w:ilvl w:val="0"/>
                <w:numId w:val="10"/>
              </w:numPr>
              <w:jc w:val="left"/>
              <w:rPr>
                <w:i/>
                <w:iCs/>
                <w:sz w:val="22"/>
                <w:szCs w:val="22"/>
              </w:rPr>
            </w:pPr>
            <w:r w:rsidRPr="00DE1BD5">
              <w:rPr>
                <w:i/>
                <w:iCs/>
                <w:sz w:val="22"/>
                <w:szCs w:val="22"/>
              </w:rPr>
              <w:t>Case studies evidencing improved retention or customer experience for similar organizations (min. two).</w:t>
            </w:r>
          </w:p>
          <w:p w:rsidRPr="00DE1BD5" w:rsidR="00ED4161" w:rsidP="00DE1BD5" w:rsidRDefault="00ED4161" w14:paraId="237629E8" w14:textId="3196ED68">
            <w:pPr>
              <w:pStyle w:val="NoSpacing"/>
              <w:jc w:val="left"/>
              <w:rPr>
                <w:i/>
                <w:iCs/>
                <w:sz w:val="22"/>
                <w:szCs w:val="22"/>
              </w:rPr>
            </w:pPr>
          </w:p>
        </w:tc>
      </w:tr>
      <w:tr w:rsidR="0006652B" w:rsidTr="5C8CFED3" w14:paraId="62732380" w14:textId="77777777">
        <w:trPr>
          <w:trHeight w:val="340"/>
        </w:trPr>
        <w:tc>
          <w:tcPr>
            <w:tcW w:w="0" w:type="auto"/>
            <w:tcBorders>
              <w:top w:val="nil"/>
              <w:left w:val="single" w:color="000000" w:themeColor="text1" w:sz="6" w:space="0"/>
              <w:bottom w:val="nil"/>
              <w:right w:val="nil"/>
            </w:tcBorders>
            <w:shd w:val="clear" w:color="auto" w:fill="FBE4D5"/>
            <w:tcMar/>
          </w:tcPr>
          <w:p w:rsidRPr="005B557C" w:rsidR="00ED4161" w:rsidP="00EE0863" w:rsidRDefault="00ED4161" w14:paraId="32904AFA" w14:textId="4D7CF31F">
            <w:pPr>
              <w:spacing w:after="0" w:line="259" w:lineRule="auto"/>
              <w:ind w:left="0" w:firstLine="0"/>
              <w:jc w:val="left"/>
              <w:rPr>
                <w:i/>
                <w:sz w:val="22"/>
                <w:szCs w:val="22"/>
              </w:rPr>
            </w:pPr>
          </w:p>
        </w:tc>
        <w:tc>
          <w:tcPr>
            <w:tcW w:w="0" w:type="auto"/>
            <w:tcBorders>
              <w:top w:val="nil"/>
              <w:left w:val="nil"/>
              <w:bottom w:val="nil"/>
              <w:right w:val="single" w:color="000000" w:themeColor="text1" w:sz="6" w:space="0"/>
            </w:tcBorders>
            <w:shd w:val="clear" w:color="auto" w:fill="FBE4D5"/>
            <w:tcMar/>
          </w:tcPr>
          <w:p w:rsidRPr="00DE1BD5" w:rsidR="00246F02" w:rsidP="5C8CFED3" w:rsidRDefault="00246F02" w14:paraId="22D2BD55" w14:textId="77777777">
            <w:pPr>
              <w:pStyle w:val="NoSpacing"/>
              <w:numPr>
                <w:ilvl w:val="0"/>
                <w:numId w:val="10"/>
              </w:numPr>
              <w:jc w:val="left"/>
              <w:rPr>
                <w:i w:val="1"/>
                <w:iCs w:val="1"/>
                <w:sz w:val="22"/>
                <w:szCs w:val="22"/>
              </w:rPr>
            </w:pPr>
            <w:r w:rsidRPr="5C8CFED3" w:rsidR="5C8CFED3">
              <w:rPr>
                <w:i w:val="1"/>
                <w:iCs w:val="1"/>
                <w:sz w:val="22"/>
                <w:szCs w:val="22"/>
              </w:rPr>
              <w:t>Three (3) references from current or past clients (at least one within the last year).</w:t>
            </w:r>
          </w:p>
          <w:p w:rsidRPr="00DE1BD5" w:rsidR="00ED4161" w:rsidP="122EE241" w:rsidRDefault="00ED4161" w14:paraId="7C71A7C4" w14:textId="17660315">
            <w:pPr>
              <w:pStyle w:val="NoSpacing"/>
              <w:numPr>
                <w:ilvl w:val="0"/>
                <w:numId w:val="10"/>
              </w:numPr>
              <w:jc w:val="left"/>
              <w:rPr>
                <w:i w:val="1"/>
                <w:iCs w:val="1"/>
                <w:sz w:val="22"/>
                <w:szCs w:val="22"/>
              </w:rPr>
            </w:pPr>
            <w:r w:rsidRPr="122EE241" w:rsidR="122EE241">
              <w:rPr>
                <w:i w:val="1"/>
                <w:iCs w:val="1"/>
                <w:sz w:val="22"/>
                <w:szCs w:val="22"/>
              </w:rPr>
              <w:t>Financial Proposal in SEK excl. VAT with unit prices for specified service, including any setup/training and surge pricing. State VAT %</w:t>
            </w:r>
          </w:p>
          <w:p w:rsidRPr="00DE1BD5" w:rsidR="00ED4161" w:rsidP="122EE241" w:rsidRDefault="00ED4161" w14:paraId="66B423D1" w14:textId="4AAFB8DB">
            <w:pPr>
              <w:pStyle w:val="NoSpacing"/>
              <w:numPr>
                <w:ilvl w:val="0"/>
                <w:numId w:val="10"/>
              </w:numPr>
              <w:jc w:val="left"/>
              <w:rPr>
                <w:i w:val="1"/>
                <w:iCs w:val="1"/>
                <w:sz w:val="22"/>
                <w:szCs w:val="22"/>
              </w:rPr>
            </w:pPr>
            <w:r w:rsidRPr="122EE241" w:rsidR="122EE241">
              <w:rPr>
                <w:i w:val="1"/>
                <w:iCs w:val="1"/>
                <w:sz w:val="22"/>
                <w:szCs w:val="22"/>
              </w:rPr>
              <w:t>Any other documents the Bidder considers relevant</w:t>
            </w:r>
          </w:p>
          <w:p w:rsidRPr="00DE1BD5" w:rsidR="00ED4161" w:rsidP="122EE241" w:rsidRDefault="00ED4161" w14:paraId="6D1C9FE3" w14:textId="374087E7">
            <w:pPr>
              <w:pStyle w:val="NoSpacing"/>
              <w:ind w:left="1070" w:hanging="0"/>
              <w:jc w:val="left"/>
              <w:rPr>
                <w:i w:val="1"/>
                <w:iCs w:val="1"/>
                <w:sz w:val="22"/>
                <w:szCs w:val="22"/>
              </w:rPr>
            </w:pPr>
          </w:p>
          <w:p w:rsidRPr="00DE1BD5" w:rsidR="00ED4161" w:rsidP="122EE241" w:rsidRDefault="00ED4161" w14:paraId="649926D2" w14:textId="30B4168E">
            <w:pPr>
              <w:pStyle w:val="NoSpacing"/>
              <w:suppressLineNumbers w:val="0"/>
              <w:bidi w:val="0"/>
              <w:spacing w:before="0" w:beforeAutospacing="off" w:after="0" w:afterAutospacing="off" w:line="240" w:lineRule="auto"/>
              <w:ind w:left="1080" w:right="0"/>
              <w:jc w:val="left"/>
              <w:rPr>
                <w:i w:val="1"/>
                <w:iCs w:val="1"/>
                <w:sz w:val="22"/>
                <w:szCs w:val="22"/>
              </w:rPr>
            </w:pPr>
          </w:p>
        </w:tc>
      </w:tr>
      <w:tr w:rsidR="0006652B" w:rsidTr="5C8CFED3" w14:paraId="4F23BD85" w14:textId="77777777">
        <w:trPr>
          <w:trHeight w:val="630"/>
        </w:trPr>
        <w:tc>
          <w:tcPr>
            <w:tcW w:w="0" w:type="auto"/>
            <w:tcBorders>
              <w:top w:val="nil"/>
              <w:left w:val="single" w:color="000000" w:themeColor="text1" w:sz="6" w:space="0"/>
              <w:bottom w:val="nil"/>
              <w:right w:val="nil"/>
            </w:tcBorders>
            <w:shd w:val="clear" w:color="auto" w:fill="FBE4D5"/>
            <w:tcMar/>
          </w:tcPr>
          <w:p w:rsidRPr="005B557C" w:rsidR="00ED4161" w:rsidP="00EE0863" w:rsidRDefault="00ED4161" w14:paraId="7625BDD6" w14:textId="6BA2724E">
            <w:pPr>
              <w:spacing w:after="0" w:line="259" w:lineRule="auto"/>
              <w:ind w:left="0" w:firstLine="0"/>
              <w:jc w:val="left"/>
              <w:rPr>
                <w:i/>
                <w:sz w:val="22"/>
                <w:szCs w:val="22"/>
              </w:rPr>
            </w:pPr>
          </w:p>
        </w:tc>
        <w:tc>
          <w:tcPr>
            <w:tcW w:w="0" w:type="auto"/>
            <w:tcBorders>
              <w:top w:val="nil"/>
              <w:left w:val="nil"/>
              <w:bottom w:val="nil"/>
              <w:right w:val="single" w:color="000000" w:themeColor="text1" w:sz="6" w:space="0"/>
            </w:tcBorders>
            <w:shd w:val="clear" w:color="auto" w:fill="FBE4D5"/>
            <w:tcMar/>
          </w:tcPr>
          <w:p w:rsidRPr="0067762E" w:rsidR="00B66775" w:rsidP="122EE241" w:rsidRDefault="00B66775" w14:paraId="4881C4B0" w14:textId="67469652">
            <w:pPr>
              <w:pStyle w:val="NoSpacing"/>
              <w:ind w:left="0" w:hanging="0"/>
              <w:jc w:val="left"/>
              <w:rPr>
                <w:i w:val="1"/>
                <w:iCs w:val="1"/>
                <w:sz w:val="22"/>
                <w:szCs w:val="22"/>
              </w:rPr>
            </w:pPr>
          </w:p>
          <w:p w:rsidRPr="00DE1BD5" w:rsidR="0067762E" w:rsidP="122EE241" w:rsidRDefault="0067762E" w14:paraId="20F0C0DE" w14:textId="4DAB705F">
            <w:pPr>
              <w:pStyle w:val="NoSpacing"/>
              <w:ind w:left="1070" w:hanging="0"/>
              <w:jc w:val="left"/>
              <w:rPr>
                <w:i w:val="1"/>
                <w:iCs w:val="1"/>
                <w:sz w:val="22"/>
                <w:szCs w:val="22"/>
              </w:rPr>
            </w:pPr>
          </w:p>
        </w:tc>
      </w:tr>
      <w:tr w:rsidR="0006652B" w:rsidTr="5C8CFED3" w14:paraId="0CCF1365" w14:textId="77777777">
        <w:trPr>
          <w:trHeight w:val="528"/>
        </w:trPr>
        <w:tc>
          <w:tcPr>
            <w:tcW w:w="0" w:type="auto"/>
            <w:tcBorders>
              <w:top w:val="nil"/>
              <w:left w:val="single" w:color="000000" w:themeColor="text1" w:sz="6" w:space="0"/>
              <w:bottom w:val="single" w:color="000000" w:themeColor="text1" w:sz="6" w:space="0"/>
              <w:right w:val="nil"/>
            </w:tcBorders>
            <w:shd w:val="clear" w:color="auto" w:fill="FBE4D5"/>
            <w:tcMar/>
          </w:tcPr>
          <w:p w:rsidRPr="005B557C" w:rsidR="00ED4161" w:rsidP="00EE0863" w:rsidRDefault="00ED4161" w14:paraId="292A6BFD" w14:textId="1B9E7581">
            <w:pPr>
              <w:spacing w:after="0" w:line="259" w:lineRule="auto"/>
              <w:ind w:left="0" w:firstLine="0"/>
              <w:jc w:val="left"/>
              <w:rPr>
                <w:i/>
                <w:sz w:val="22"/>
                <w:szCs w:val="22"/>
              </w:rPr>
            </w:pPr>
          </w:p>
          <w:p w:rsidRPr="005B557C" w:rsidR="00ED4161" w:rsidP="00EE0863" w:rsidRDefault="009A7539" w14:paraId="5B7D8620" w14:textId="77777777">
            <w:pPr>
              <w:spacing w:after="0" w:line="259" w:lineRule="auto"/>
              <w:ind w:left="111" w:firstLine="0"/>
              <w:jc w:val="left"/>
              <w:rPr>
                <w:i/>
                <w:sz w:val="22"/>
                <w:szCs w:val="22"/>
              </w:rPr>
            </w:pPr>
            <w:r w:rsidRPr="005B557C">
              <w:rPr>
                <w:i/>
                <w:sz w:val="22"/>
                <w:szCs w:val="22"/>
              </w:rPr>
              <w:t xml:space="preserve"> </w:t>
            </w:r>
          </w:p>
        </w:tc>
        <w:tc>
          <w:tcPr>
            <w:tcW w:w="0" w:type="auto"/>
            <w:tcBorders>
              <w:top w:val="nil"/>
              <w:left w:val="nil"/>
              <w:bottom w:val="single" w:color="000000" w:themeColor="text1" w:sz="6" w:space="0"/>
              <w:right w:val="single" w:color="000000" w:themeColor="text1" w:sz="6" w:space="0"/>
            </w:tcBorders>
            <w:shd w:val="clear" w:color="auto" w:fill="FBE4D5"/>
            <w:tcMar/>
          </w:tcPr>
          <w:p w:rsidRPr="00DE1BD5" w:rsidR="00ED4161" w:rsidP="0067762E" w:rsidRDefault="00ED4161" w14:paraId="798F62D2" w14:textId="2310B07B">
            <w:pPr>
              <w:pStyle w:val="NoSpacing"/>
              <w:ind w:left="0" w:firstLine="0"/>
              <w:jc w:val="left"/>
              <w:rPr>
                <w:i/>
                <w:iCs/>
                <w:sz w:val="22"/>
                <w:szCs w:val="22"/>
              </w:rPr>
            </w:pPr>
          </w:p>
        </w:tc>
      </w:tr>
    </w:tbl>
    <w:p w:rsidR="00ED4161" w:rsidRDefault="009A7539" w14:paraId="7F27BBF7" w14:textId="77777777">
      <w:pPr>
        <w:spacing w:after="0" w:line="248" w:lineRule="auto"/>
        <w:ind w:left="0" w:right="7173" w:firstLine="0"/>
        <w:jc w:val="left"/>
      </w:pPr>
      <w:r>
        <w:t xml:space="preserve">  </w:t>
      </w:r>
    </w:p>
    <w:p w:rsidR="00ED4161" w:rsidP="5663E625" w:rsidRDefault="5663E625" w14:paraId="3262EE5D" w14:textId="77777777">
      <w:pPr>
        <w:pStyle w:val="Heading2"/>
        <w:ind w:left="-5"/>
        <w:rPr>
          <w:i w:val="0"/>
        </w:rPr>
      </w:pPr>
      <w:r w:rsidRPr="5663E625">
        <w:rPr>
          <w:i w:val="0"/>
        </w:rPr>
        <w:t xml:space="preserve">8. Period of Validity of Bids </w:t>
      </w:r>
    </w:p>
    <w:p w:rsidR="00ED4161" w:rsidRDefault="009A7539" w14:paraId="185F348A" w14:textId="63E56E0B">
      <w:pPr>
        <w:ind w:left="355" w:right="2"/>
      </w:pPr>
      <w:r>
        <w:t>Bids shall remain valid for 90 working days after the date of bid opening</w:t>
      </w:r>
      <w:r w:rsidR="00D55242">
        <w:t>.</w:t>
      </w:r>
    </w:p>
    <w:p w:rsidR="00ED4161" w:rsidRDefault="009A7539" w14:paraId="176F41F1" w14:textId="77777777">
      <w:pPr>
        <w:spacing w:after="0" w:line="259" w:lineRule="auto"/>
        <w:ind w:left="0" w:firstLine="0"/>
        <w:jc w:val="left"/>
      </w:pPr>
      <w:r>
        <w:t xml:space="preserve"> </w:t>
      </w:r>
    </w:p>
    <w:p w:rsidR="00ED4161" w:rsidRDefault="009A7539" w14:paraId="224169AF" w14:textId="77777777">
      <w:pPr>
        <w:pStyle w:val="Heading1"/>
        <w:ind w:left="355"/>
      </w:pPr>
      <w:r>
        <w:t xml:space="preserve">D. SUBMISSION OF BIDS </w:t>
      </w:r>
    </w:p>
    <w:p w:rsidR="00ED4161" w:rsidRDefault="009A7539" w14:paraId="42801BB7" w14:textId="77777777">
      <w:pPr>
        <w:spacing w:after="0" w:line="259" w:lineRule="auto"/>
        <w:ind w:left="0" w:firstLine="0"/>
        <w:jc w:val="left"/>
      </w:pPr>
      <w:r>
        <w:t xml:space="preserve"> </w:t>
      </w:r>
    </w:p>
    <w:p w:rsidR="00ED4161" w:rsidP="5663E625" w:rsidRDefault="5663E625" w14:paraId="47B41DB6" w14:textId="7E25F8A0">
      <w:pPr>
        <w:spacing w:after="0" w:line="259" w:lineRule="auto"/>
        <w:ind w:left="-5"/>
        <w:jc w:val="left"/>
        <w:rPr>
          <w:b/>
          <w:bCs/>
        </w:rPr>
      </w:pPr>
      <w:r w:rsidRPr="5663E625">
        <w:rPr>
          <w:b/>
          <w:bCs/>
        </w:rPr>
        <w:t>9. Submission and Marking of Bids</w:t>
      </w:r>
    </w:p>
    <w:p w:rsidR="002445A0" w:rsidP="002445A0" w:rsidRDefault="002445A0" w14:paraId="3C541F3B" w14:textId="6C865BC9">
      <w:r>
        <w:t xml:space="preserve">Bidders shall submit proposals by e-mail to supply.chain.swe@rescue.org by Monday, 23 March 2026, </w:t>
      </w:r>
      <w:r w:rsidR="00E40429">
        <w:t>23</w:t>
      </w:r>
      <w:r>
        <w:t>:</w:t>
      </w:r>
      <w:r w:rsidR="00E40429">
        <w:t>59</w:t>
      </w:r>
      <w:r>
        <w:t xml:space="preserve"> CET. Late submissions may be rejected. The Bidder’s proposal shall include a Technical Proposal and a Financial Proposal, in separate documents.</w:t>
      </w:r>
    </w:p>
    <w:p w:rsidR="00ED4161" w:rsidRDefault="00ED4161" w14:paraId="56F32803" w14:textId="48BAAB8D">
      <w:pPr>
        <w:spacing w:after="0" w:line="259" w:lineRule="auto"/>
        <w:ind w:left="721" w:firstLine="0"/>
        <w:jc w:val="left"/>
      </w:pPr>
    </w:p>
    <w:p w:rsidR="00ED4161" w:rsidP="5663E625" w:rsidRDefault="5663E625" w14:paraId="4952CCE9" w14:textId="77777777">
      <w:pPr>
        <w:pStyle w:val="Heading2"/>
        <w:ind w:left="370"/>
        <w:rPr>
          <w:i w:val="0"/>
        </w:rPr>
      </w:pPr>
      <w:r w:rsidRPr="5663E625">
        <w:rPr>
          <w:i w:val="0"/>
        </w:rPr>
        <w:t xml:space="preserve">Format </w:t>
      </w:r>
    </w:p>
    <w:p w:rsidR="00ED4161" w:rsidRDefault="009A7539" w14:paraId="088BEDF9" w14:textId="77777777">
      <w:pPr>
        <w:ind w:left="355" w:right="2"/>
      </w:pPr>
      <w:r>
        <w:t xml:space="preserve">The Bidder’s proposal shall include a technical proposal (specified above) and a financial proposal, in separate documents. </w:t>
      </w:r>
    </w:p>
    <w:p w:rsidR="00ED4161" w:rsidRDefault="009A7539" w14:paraId="7B352F70" w14:textId="77777777">
      <w:pPr>
        <w:spacing w:after="0" w:line="259" w:lineRule="auto"/>
        <w:ind w:left="0" w:firstLine="0"/>
        <w:jc w:val="left"/>
      </w:pPr>
      <w:r>
        <w:t xml:space="preserve"> </w:t>
      </w:r>
    </w:p>
    <w:p w:rsidR="00ED4161" w:rsidRDefault="009A7539" w14:paraId="4269CE8E" w14:textId="77777777">
      <w:pPr>
        <w:pStyle w:val="Heading1"/>
        <w:ind w:left="355"/>
      </w:pPr>
      <w:r>
        <w:t xml:space="preserve">E. EVALUATION </w:t>
      </w:r>
    </w:p>
    <w:p w:rsidR="00ED4161" w:rsidRDefault="009A7539" w14:paraId="7025E298" w14:textId="77777777">
      <w:pPr>
        <w:spacing w:after="0" w:line="259" w:lineRule="auto"/>
        <w:ind w:left="541" w:firstLine="0"/>
        <w:jc w:val="left"/>
      </w:pPr>
      <w:r>
        <w:rPr>
          <w:b/>
          <w:i/>
        </w:rPr>
        <w:t xml:space="preserve"> </w:t>
      </w:r>
    </w:p>
    <w:p w:rsidR="00ED4161" w:rsidP="5663E625" w:rsidRDefault="5663E625" w14:paraId="7872C638" w14:textId="77777777">
      <w:pPr>
        <w:pStyle w:val="Heading2"/>
        <w:ind w:left="-5"/>
        <w:rPr>
          <w:i w:val="0"/>
        </w:rPr>
      </w:pPr>
      <w:r w:rsidRPr="5663E625">
        <w:rPr>
          <w:i w:val="0"/>
        </w:rPr>
        <w:t xml:space="preserve">10. Evaluation and Comparison of Bids </w:t>
      </w:r>
    </w:p>
    <w:p w:rsidR="00CD34B1" w:rsidP="00CD34B1" w:rsidRDefault="00CD34B1" w14:paraId="788FC0C1" w14:textId="77777777">
      <w:r>
        <w:t>Bids determined to be substantially responsive will be evaluated by RESCUE’s Procurement Committee. RESCUE may invite Bidders to a presentation to support evaluation. Presentations may be held online or in person, depending on preference and availability.</w:t>
      </w:r>
    </w:p>
    <w:p w:rsidR="00CD34B1" w:rsidP="00CD34B1" w:rsidRDefault="00CD34B1" w14:paraId="3DE29E61" w14:textId="77777777">
      <w:r>
        <w:t>Evaluation will be based on the following criteria and indicative weights:</w:t>
      </w:r>
    </w:p>
    <w:p w:rsidR="00ED4161" w:rsidRDefault="00ED4161" w14:paraId="1F5928FA" w14:textId="6E637516">
      <w:pPr>
        <w:spacing w:after="0" w:line="259" w:lineRule="auto"/>
        <w:ind w:left="0" w:firstLine="0"/>
        <w:jc w:val="left"/>
      </w:pPr>
    </w:p>
    <w:tbl>
      <w:tblPr>
        <w:tblStyle w:val="TableGrid"/>
        <w:tblW w:w="9446" w:type="dxa"/>
        <w:tblInd w:w="-113" w:type="dxa"/>
        <w:tblCellMar>
          <w:top w:w="31" w:type="dxa"/>
          <w:left w:w="113" w:type="dxa"/>
          <w:right w:w="47" w:type="dxa"/>
        </w:tblCellMar>
        <w:tblLook w:val="04A0" w:firstRow="1" w:lastRow="0" w:firstColumn="1" w:lastColumn="0" w:noHBand="0" w:noVBand="1"/>
      </w:tblPr>
      <w:tblGrid>
        <w:gridCol w:w="2948"/>
        <w:gridCol w:w="4698"/>
        <w:gridCol w:w="1800"/>
        <w:tblGridChange w:id="1">
          <w:tblGrid>
            <w:gridCol w:w="2948"/>
            <w:gridCol w:w="4698"/>
            <w:gridCol w:w="1800"/>
          </w:tblGrid>
        </w:tblGridChange>
      </w:tblGrid>
      <w:tr w:rsidR="003F21F3" w:rsidTr="52BC3B6F" w14:paraId="73832B17" w14:textId="47DB7988">
        <w:trPr>
          <w:trHeight w:val="492"/>
        </w:trPr>
        <w:tc>
          <w:tcPr>
            <w:tcW w:w="2948" w:type="dxa"/>
            <w:tcBorders>
              <w:top w:val="nil"/>
              <w:left w:val="nil"/>
              <w:bottom w:val="nil"/>
              <w:right w:val="nil"/>
            </w:tcBorders>
            <w:shd w:val="clear" w:color="auto" w:fill="ED7D31"/>
          </w:tcPr>
          <w:p w:rsidRPr="00BF59FA" w:rsidR="003F21F3" w:rsidP="00BF59FA" w:rsidRDefault="003F21F3" w14:paraId="3A85D2D1" w14:textId="77777777">
            <w:pPr>
              <w:pStyle w:val="Heading2"/>
              <w:rPr>
                <w:color w:val="FFFFFF" w:themeColor="background1"/>
              </w:rPr>
            </w:pPr>
            <w:r w:rsidRPr="00BF59FA">
              <w:rPr>
                <w:color w:val="FFFFFF" w:themeColor="background1"/>
              </w:rPr>
              <w:t xml:space="preserve">EVALUATION CRITERIA </w:t>
            </w:r>
          </w:p>
        </w:tc>
        <w:tc>
          <w:tcPr>
            <w:tcW w:w="4698" w:type="dxa"/>
            <w:tcBorders>
              <w:top w:val="nil"/>
              <w:left w:val="nil"/>
              <w:bottom w:val="nil"/>
              <w:right w:val="nil"/>
            </w:tcBorders>
            <w:shd w:val="clear" w:color="auto" w:fill="ED7D31"/>
          </w:tcPr>
          <w:p w:rsidRPr="00BF59FA" w:rsidR="003F21F3" w:rsidP="00BF59FA" w:rsidRDefault="003F21F3" w14:paraId="3AF56728" w14:textId="77777777">
            <w:pPr>
              <w:pStyle w:val="Heading2"/>
              <w:rPr>
                <w:color w:val="FFFFFF" w:themeColor="background1"/>
              </w:rPr>
            </w:pPr>
            <w:r w:rsidRPr="00BF59FA">
              <w:rPr>
                <w:color w:val="FFFFFF" w:themeColor="background1"/>
              </w:rPr>
              <w:t xml:space="preserve">Description </w:t>
            </w:r>
          </w:p>
        </w:tc>
        <w:tc>
          <w:tcPr>
            <w:tcW w:w="1800" w:type="dxa"/>
            <w:tcBorders>
              <w:top w:val="nil"/>
              <w:left w:val="nil"/>
              <w:bottom w:val="nil"/>
              <w:right w:val="nil"/>
            </w:tcBorders>
            <w:shd w:val="clear" w:color="auto" w:fill="ED7D31"/>
          </w:tcPr>
          <w:p w:rsidRPr="00BF59FA" w:rsidR="003F21F3" w:rsidP="00BF59FA" w:rsidRDefault="00BF59FA" w14:paraId="49D22588" w14:textId="4C3DBFE8">
            <w:pPr>
              <w:pStyle w:val="Heading2"/>
              <w:rPr>
                <w:color w:val="FFFFFF" w:themeColor="background1"/>
              </w:rPr>
            </w:pPr>
            <w:r w:rsidRPr="00BF59FA">
              <w:rPr>
                <w:color w:val="FFFFFF" w:themeColor="background1"/>
              </w:rPr>
              <w:t>Weight</w:t>
            </w:r>
          </w:p>
        </w:tc>
      </w:tr>
      <w:tr w:rsidR="003F21F3" w:rsidTr="52BC3B6F" w14:paraId="731D027F" w14:textId="51DEBD5D">
        <w:trPr>
          <w:trHeight w:val="249"/>
        </w:trPr>
        <w:tc>
          <w:tcPr>
            <w:tcW w:w="2948" w:type="dxa"/>
            <w:tcBorders>
              <w:top w:val="nil"/>
              <w:left w:val="single" w:color="ED7D31" w:sz="6" w:space="0"/>
              <w:bottom w:val="single" w:color="ED7D31" w:sz="6" w:space="0"/>
              <w:right w:val="nil"/>
            </w:tcBorders>
            <w:shd w:val="clear" w:color="auto" w:fill="ED7D31"/>
          </w:tcPr>
          <w:p w:rsidR="003F21F3" w:rsidP="00BF59FA" w:rsidRDefault="003F21F3" w14:paraId="0A190F17" w14:textId="77777777">
            <w:pPr>
              <w:pStyle w:val="Heading2"/>
            </w:pPr>
            <w:r>
              <w:t xml:space="preserve"> </w:t>
            </w:r>
          </w:p>
        </w:tc>
        <w:tc>
          <w:tcPr>
            <w:tcW w:w="4698" w:type="dxa"/>
            <w:tcBorders>
              <w:top w:val="nil"/>
              <w:left w:val="nil"/>
              <w:bottom w:val="single" w:color="ED7D31" w:sz="6" w:space="0"/>
              <w:right w:val="nil"/>
            </w:tcBorders>
            <w:shd w:val="clear" w:color="auto" w:fill="ED7D31"/>
          </w:tcPr>
          <w:p w:rsidR="003F21F3" w:rsidP="00BF59FA" w:rsidRDefault="003F21F3" w14:paraId="7E649109" w14:textId="77777777">
            <w:pPr>
              <w:pStyle w:val="Heading2"/>
            </w:pPr>
            <w:r>
              <w:t xml:space="preserve"> </w:t>
            </w:r>
          </w:p>
        </w:tc>
        <w:tc>
          <w:tcPr>
            <w:tcW w:w="1800" w:type="dxa"/>
            <w:tcBorders>
              <w:top w:val="nil"/>
              <w:left w:val="nil"/>
              <w:bottom w:val="single" w:color="ED7D31" w:sz="6" w:space="0"/>
              <w:right w:val="nil"/>
            </w:tcBorders>
            <w:shd w:val="clear" w:color="auto" w:fill="ED7D31"/>
          </w:tcPr>
          <w:p w:rsidR="00BF59FA" w:rsidP="00BF59FA" w:rsidRDefault="00BF59FA" w14:paraId="691383B5" w14:textId="345565BC">
            <w:pPr>
              <w:pStyle w:val="Heading2"/>
            </w:pPr>
          </w:p>
        </w:tc>
      </w:tr>
      <w:tr w:rsidR="000516A6" w:rsidTr="52BC3B6F" w14:paraId="675C075A" w14:textId="47931374">
        <w:trPr>
          <w:trHeight w:val="1169"/>
        </w:trPr>
        <w:tc>
          <w:tcPr>
            <w:tcW w:w="2948" w:type="dxa"/>
            <w:tcBorders>
              <w:top w:val="single" w:color="ED7D31" w:sz="6" w:space="0"/>
              <w:left w:val="single" w:color="F4B083" w:sz="6" w:space="0"/>
              <w:bottom w:val="single" w:color="F4B083" w:sz="6" w:space="0"/>
              <w:right w:val="single" w:color="F4B083" w:sz="6" w:space="0"/>
            </w:tcBorders>
            <w:shd w:val="clear" w:color="auto" w:fill="FBE4D5"/>
          </w:tcPr>
          <w:p w:rsidR="000516A6" w:rsidP="005C5D3D" w:rsidRDefault="000516A6" w14:paraId="021ECA7E" w14:textId="4CF86589">
            <w:pPr>
              <w:spacing w:after="0" w:line="259" w:lineRule="auto"/>
              <w:ind w:left="0" w:firstLine="0"/>
              <w:jc w:val="left"/>
            </w:pPr>
            <w:r>
              <w:t>Compliance with Scope of Work</w:t>
            </w:r>
          </w:p>
        </w:tc>
        <w:tc>
          <w:tcPr>
            <w:tcW w:w="4698" w:type="dxa"/>
            <w:tcBorders>
              <w:top w:val="single" w:color="ED7D31" w:sz="6" w:space="0"/>
              <w:left w:val="single" w:color="F4B083" w:sz="6" w:space="0"/>
              <w:bottom w:val="single" w:color="F4B083" w:sz="6" w:space="0"/>
              <w:right w:val="single" w:color="F4B083" w:sz="6" w:space="0"/>
            </w:tcBorders>
            <w:shd w:val="clear" w:color="auto" w:fill="FBE4D5"/>
          </w:tcPr>
          <w:p w:rsidRPr="005003FB" w:rsidR="000516A6" w:rsidP="005003FB" w:rsidRDefault="2DA19622" w14:paraId="729C0AEC" w14:textId="726D45F6">
            <w:pPr>
              <w:spacing w:after="0" w:line="259" w:lineRule="auto"/>
              <w:ind w:left="0" w:firstLine="0"/>
              <w:jc w:val="left"/>
            </w:pPr>
            <w:r>
              <w:t xml:space="preserve">Demonstrated capability to deliver all </w:t>
            </w:r>
            <w:r w:rsidRPr="005003FB">
              <w:t xml:space="preserve">services described in the core tasks in </w:t>
            </w:r>
            <w:r w:rsidRPr="005003FB" w:rsidR="005003FB">
              <w:t>the SOW</w:t>
            </w:r>
            <w:r w:rsidRPr="005003FB">
              <w:t xml:space="preserve">, including </w:t>
            </w:r>
            <w:proofErr w:type="gramStart"/>
            <w:r w:rsidRPr="005003FB">
              <w:t>respectful</w:t>
            </w:r>
            <w:proofErr w:type="gramEnd"/>
            <w:r w:rsidRPr="005003FB">
              <w:t xml:space="preserve"> save strategies and quality assurance. Evaluation will consider the bidder’s overall service quality and methodology</w:t>
            </w:r>
          </w:p>
        </w:tc>
        <w:tc>
          <w:tcPr>
            <w:tcW w:w="1800" w:type="dxa"/>
            <w:tcBorders>
              <w:top w:val="single" w:color="ED7D31" w:sz="6" w:space="0"/>
              <w:left w:val="single" w:color="F4B083" w:sz="6" w:space="0"/>
              <w:bottom w:val="single" w:color="F4B083" w:sz="6" w:space="0"/>
              <w:right w:val="single" w:color="F4B083" w:sz="6" w:space="0"/>
            </w:tcBorders>
            <w:shd w:val="clear" w:color="auto" w:fill="FBE4D5"/>
          </w:tcPr>
          <w:p w:rsidR="000516A6" w:rsidP="005C5D3D" w:rsidRDefault="2DA19622" w14:paraId="705E29DF" w14:textId="27081FDE">
            <w:pPr>
              <w:spacing w:after="15" w:line="241" w:lineRule="auto"/>
              <w:ind w:left="0" w:firstLine="0"/>
            </w:pPr>
            <w:r>
              <w:t>40%</w:t>
            </w:r>
          </w:p>
        </w:tc>
      </w:tr>
      <w:tr w:rsidR="005003FB" w:rsidTr="52BC3B6F" w14:paraId="3662E407" w14:textId="77777777">
        <w:trPr>
          <w:trHeight w:val="1618"/>
        </w:trPr>
        <w:tc>
          <w:tcPr>
            <w:tcW w:w="2948" w:type="dxa"/>
            <w:tcBorders>
              <w:top w:val="single" w:color="F4B083" w:sz="6" w:space="0"/>
              <w:left w:val="single" w:color="F4B083" w:sz="6" w:space="0"/>
              <w:bottom w:val="single" w:color="F4B083" w:sz="6" w:space="0"/>
              <w:right w:val="single" w:color="F4B083" w:sz="6" w:space="0"/>
            </w:tcBorders>
            <w:shd w:val="clear" w:color="auto" w:fill="FFFFFF" w:themeFill="background1"/>
          </w:tcPr>
          <w:p w:rsidR="005003FB" w:rsidP="005003FB" w:rsidRDefault="005003FB" w14:paraId="789E9299" w14:textId="50FC79FC">
            <w:pPr>
              <w:tabs>
                <w:tab w:val="center" w:pos="2207"/>
              </w:tabs>
              <w:spacing w:after="0" w:line="259" w:lineRule="auto"/>
              <w:ind w:left="0" w:firstLine="0"/>
              <w:jc w:val="left"/>
            </w:pPr>
            <w:r>
              <w:lastRenderedPageBreak/>
              <w:t>Financial Proposal</w:t>
            </w:r>
          </w:p>
        </w:tc>
        <w:tc>
          <w:tcPr>
            <w:tcW w:w="4698" w:type="dxa"/>
            <w:tcBorders>
              <w:top w:val="single" w:color="F4B083" w:sz="6" w:space="0"/>
              <w:left w:val="single" w:color="F4B083" w:sz="6" w:space="0"/>
              <w:bottom w:val="single" w:color="F4B083" w:sz="6" w:space="0"/>
              <w:right w:val="single" w:color="F4B083" w:sz="6" w:space="0"/>
            </w:tcBorders>
            <w:shd w:val="clear" w:color="auto" w:fill="FFFFFF" w:themeFill="background1"/>
          </w:tcPr>
          <w:p w:rsidR="005003FB" w:rsidP="005003FB" w:rsidRDefault="005003FB" w14:paraId="766AF010" w14:textId="00E08820">
            <w:pPr>
              <w:spacing w:after="0" w:line="259" w:lineRule="auto"/>
              <w:ind w:left="0" w:firstLine="0"/>
              <w:jc w:val="left"/>
            </w:pPr>
            <w:r>
              <w:t>Price and value for money, including setup/training and surge pricing.</w:t>
            </w:r>
          </w:p>
        </w:tc>
        <w:tc>
          <w:tcPr>
            <w:tcW w:w="1800" w:type="dxa"/>
            <w:tcBorders>
              <w:top w:val="single" w:color="F4B083" w:sz="6" w:space="0"/>
              <w:left w:val="single" w:color="F4B083" w:sz="6" w:space="0"/>
              <w:bottom w:val="single" w:color="F4B083" w:sz="6" w:space="0"/>
              <w:right w:val="single" w:color="F4B083" w:sz="6" w:space="0"/>
            </w:tcBorders>
            <w:shd w:val="clear" w:color="auto" w:fill="FFFFFF" w:themeFill="background1"/>
          </w:tcPr>
          <w:p w:rsidR="005003FB" w:rsidP="005003FB" w:rsidRDefault="005003FB" w14:paraId="7F889902" w14:textId="40D2E35B">
            <w:pPr>
              <w:spacing w:after="0" w:line="259" w:lineRule="auto"/>
              <w:ind w:left="0" w:firstLine="0"/>
              <w:jc w:val="left"/>
            </w:pPr>
            <w:r>
              <w:t>35%</w:t>
            </w:r>
          </w:p>
        </w:tc>
      </w:tr>
      <w:tr w:rsidR="005003FB" w:rsidTr="005003FB" w14:paraId="6BA1E412" w14:textId="7A00122C">
        <w:trPr>
          <w:trHeight w:val="467"/>
        </w:trPr>
        <w:tc>
          <w:tcPr>
            <w:tcW w:w="2948" w:type="dxa"/>
            <w:tcBorders>
              <w:top w:val="single" w:color="F4B083" w:sz="6" w:space="0"/>
              <w:left w:val="single" w:color="F4B083" w:sz="6" w:space="0"/>
              <w:bottom w:val="single" w:color="F4B083" w:sz="6" w:space="0"/>
              <w:right w:val="single" w:color="F4B083" w:sz="6" w:space="0"/>
            </w:tcBorders>
            <w:shd w:val="clear" w:color="auto" w:fill="FAE2D5" w:themeFill="accent2" w:themeFillTint="33"/>
          </w:tcPr>
          <w:p w:rsidR="005003FB" w:rsidP="005003FB" w:rsidRDefault="005003FB" w14:paraId="50BC8576" w14:textId="7A1BCADE">
            <w:pPr>
              <w:tabs>
                <w:tab w:val="center" w:pos="1757"/>
              </w:tabs>
              <w:spacing w:after="0" w:line="259" w:lineRule="auto"/>
              <w:ind w:left="0" w:firstLine="0"/>
              <w:jc w:val="left"/>
            </w:pPr>
            <w:r>
              <w:t>Team &amp; Capacity</w:t>
            </w:r>
          </w:p>
        </w:tc>
        <w:tc>
          <w:tcPr>
            <w:tcW w:w="4698" w:type="dxa"/>
            <w:tcBorders>
              <w:top w:val="single" w:color="F4B083" w:sz="6" w:space="0"/>
              <w:left w:val="single" w:color="F4B083" w:sz="6" w:space="0"/>
              <w:bottom w:val="single" w:color="F4B083" w:sz="6" w:space="0"/>
              <w:right w:val="single" w:color="F4B083" w:sz="6" w:space="0"/>
            </w:tcBorders>
            <w:shd w:val="clear" w:color="auto" w:fill="FAE2D5" w:themeFill="accent2" w:themeFillTint="33"/>
          </w:tcPr>
          <w:p w:rsidR="005003FB" w:rsidP="005003FB" w:rsidRDefault="005003FB" w14:paraId="494EB5D1" w14:textId="17429E50">
            <w:pPr>
              <w:spacing w:after="0" w:line="259" w:lineRule="auto"/>
              <w:ind w:left="0"/>
              <w:jc w:val="left"/>
            </w:pPr>
            <w:r>
              <w:t>Team composition, Swedish language capability, governance, and ability to scale during peaks while maintaining quality.</w:t>
            </w:r>
          </w:p>
        </w:tc>
        <w:tc>
          <w:tcPr>
            <w:tcW w:w="1800" w:type="dxa"/>
            <w:tcBorders>
              <w:top w:val="single" w:color="F4B083" w:sz="6" w:space="0"/>
              <w:left w:val="single" w:color="F4B083" w:sz="6" w:space="0"/>
              <w:bottom w:val="single" w:color="F4B083" w:sz="6" w:space="0"/>
              <w:right w:val="single" w:color="F4B083" w:sz="6" w:space="0"/>
            </w:tcBorders>
            <w:shd w:val="clear" w:color="auto" w:fill="FAE2D5" w:themeFill="accent2" w:themeFillTint="33"/>
          </w:tcPr>
          <w:p w:rsidR="005003FB" w:rsidP="005003FB" w:rsidRDefault="005003FB" w14:paraId="6FC62794" w14:textId="71C019AF">
            <w:pPr>
              <w:spacing w:after="0" w:line="259" w:lineRule="auto"/>
              <w:ind w:left="0" w:firstLine="0"/>
              <w:jc w:val="left"/>
            </w:pPr>
            <w:r>
              <w:t>10%</w:t>
            </w:r>
          </w:p>
        </w:tc>
      </w:tr>
      <w:tr w:rsidR="005003FB" w:rsidTr="005003FB" w14:paraId="712950CB" w14:textId="45A6D48C">
        <w:trPr>
          <w:trHeight w:val="467"/>
        </w:trPr>
        <w:tc>
          <w:tcPr>
            <w:tcW w:w="2948" w:type="dxa"/>
            <w:tcBorders>
              <w:top w:val="single" w:color="F4B083" w:sz="6" w:space="0"/>
              <w:left w:val="single" w:color="F4B083" w:sz="6" w:space="0"/>
              <w:bottom w:val="single" w:color="F4B083" w:sz="6" w:space="0"/>
              <w:right w:val="single" w:color="F4B083" w:sz="6" w:space="0"/>
            </w:tcBorders>
            <w:shd w:val="clear" w:color="auto" w:fill="FFFFFF" w:themeFill="background1"/>
          </w:tcPr>
          <w:p w:rsidR="005003FB" w:rsidP="005003FB" w:rsidRDefault="005003FB" w14:paraId="2E176BD6" w14:textId="7ECD28E6">
            <w:pPr>
              <w:tabs>
                <w:tab w:val="center" w:pos="2207"/>
              </w:tabs>
              <w:spacing w:after="0" w:line="259" w:lineRule="auto"/>
              <w:ind w:left="0" w:firstLine="0"/>
              <w:jc w:val="left"/>
            </w:pPr>
            <w:r>
              <w:t>Track Record &amp; References</w:t>
            </w:r>
          </w:p>
        </w:tc>
        <w:tc>
          <w:tcPr>
            <w:tcW w:w="4698" w:type="dxa"/>
            <w:tcBorders>
              <w:top w:val="single" w:color="F4B083" w:sz="6" w:space="0"/>
              <w:left w:val="single" w:color="F4B083" w:sz="6" w:space="0"/>
              <w:bottom w:val="single" w:color="F4B083" w:sz="6" w:space="0"/>
              <w:right w:val="single" w:color="F4B083" w:sz="6" w:space="0"/>
            </w:tcBorders>
            <w:shd w:val="clear" w:color="auto" w:fill="FFFFFF" w:themeFill="background1"/>
          </w:tcPr>
          <w:p w:rsidR="005003FB" w:rsidP="005003FB" w:rsidRDefault="005003FB" w14:paraId="5390B2D4" w14:textId="22B6781C">
            <w:pPr>
              <w:spacing w:after="0" w:line="259" w:lineRule="auto"/>
              <w:ind w:left="0" w:firstLine="0"/>
              <w:jc w:val="left"/>
            </w:pPr>
            <w:r>
              <w:t>Proven retention and customer experience results; relevant case studies and references.</w:t>
            </w:r>
          </w:p>
        </w:tc>
        <w:tc>
          <w:tcPr>
            <w:tcW w:w="1800" w:type="dxa"/>
            <w:tcBorders>
              <w:top w:val="single" w:color="F4B083" w:sz="6" w:space="0"/>
              <w:left w:val="single" w:color="F4B083" w:sz="6" w:space="0"/>
              <w:bottom w:val="single" w:color="F4B083" w:sz="6" w:space="0"/>
              <w:right w:val="single" w:color="F4B083" w:sz="6" w:space="0"/>
            </w:tcBorders>
            <w:shd w:val="clear" w:color="auto" w:fill="FFFFFF" w:themeFill="background1"/>
          </w:tcPr>
          <w:p w:rsidR="005003FB" w:rsidP="005003FB" w:rsidRDefault="005003FB" w14:paraId="2C34D447" w14:textId="59C00D2A">
            <w:pPr>
              <w:spacing w:after="0" w:line="259" w:lineRule="auto"/>
              <w:ind w:left="0" w:firstLine="0"/>
              <w:jc w:val="left"/>
            </w:pPr>
            <w:r>
              <w:t>10%</w:t>
            </w:r>
          </w:p>
        </w:tc>
      </w:tr>
      <w:tr w:rsidR="005003FB" w:rsidTr="005003FB" w14:paraId="7B00F55E" w14:textId="2B77B211">
        <w:trPr>
          <w:trHeight w:val="467"/>
        </w:trPr>
        <w:tc>
          <w:tcPr>
            <w:tcW w:w="2948" w:type="dxa"/>
            <w:tcBorders>
              <w:top w:val="single" w:color="F4B083" w:sz="6" w:space="0"/>
              <w:left w:val="single" w:color="F4B083" w:sz="6" w:space="0"/>
              <w:bottom w:val="single" w:color="F4B083" w:sz="6" w:space="0"/>
              <w:right w:val="single" w:color="F4B083" w:sz="6" w:space="0"/>
            </w:tcBorders>
            <w:shd w:val="clear" w:color="auto" w:fill="FAE2D5" w:themeFill="accent2" w:themeFillTint="33"/>
          </w:tcPr>
          <w:p w:rsidR="005003FB" w:rsidP="005003FB" w:rsidRDefault="005003FB" w14:paraId="590D7D85" w14:textId="76E905EA">
            <w:pPr>
              <w:tabs>
                <w:tab w:val="center" w:pos="1757"/>
              </w:tabs>
              <w:spacing w:after="0" w:line="259" w:lineRule="auto"/>
              <w:ind w:left="0" w:firstLine="0"/>
              <w:jc w:val="left"/>
            </w:pPr>
            <w:r>
              <w:t>Data, Systems &amp; Security</w:t>
            </w:r>
          </w:p>
        </w:tc>
        <w:tc>
          <w:tcPr>
            <w:tcW w:w="4698" w:type="dxa"/>
            <w:tcBorders>
              <w:top w:val="single" w:color="F4B083" w:sz="6" w:space="0"/>
              <w:left w:val="single" w:color="F4B083" w:sz="6" w:space="0"/>
              <w:bottom w:val="single" w:color="F4B083" w:sz="6" w:space="0"/>
              <w:right w:val="single" w:color="F4B083" w:sz="6" w:space="0"/>
            </w:tcBorders>
            <w:shd w:val="clear" w:color="auto" w:fill="FAE2D5" w:themeFill="accent2" w:themeFillTint="33"/>
          </w:tcPr>
          <w:p w:rsidR="005003FB" w:rsidP="005003FB" w:rsidRDefault="005003FB" w14:paraId="6494D03A" w14:textId="77777777">
            <w:pPr>
              <w:spacing w:after="0" w:line="259" w:lineRule="auto"/>
              <w:ind w:left="0"/>
              <w:jc w:val="left"/>
            </w:pPr>
            <w:r w:rsidRPr="005003FB">
              <w:t>Salesforce capacity/system integration, and access to call recordings/live listening for QA</w:t>
            </w:r>
            <w:r>
              <w:t xml:space="preserve"> </w:t>
            </w:r>
          </w:p>
          <w:p w:rsidR="005003FB" w:rsidP="005003FB" w:rsidRDefault="005003FB" w14:paraId="7595483B" w14:textId="6B244A1D">
            <w:pPr>
              <w:spacing w:after="0" w:line="259" w:lineRule="auto"/>
              <w:ind w:left="0" w:firstLine="0"/>
              <w:jc w:val="left"/>
            </w:pPr>
          </w:p>
        </w:tc>
        <w:tc>
          <w:tcPr>
            <w:tcW w:w="1800" w:type="dxa"/>
            <w:tcBorders>
              <w:top w:val="single" w:color="F4B083" w:sz="6" w:space="0"/>
              <w:left w:val="single" w:color="F4B083" w:sz="6" w:space="0"/>
              <w:bottom w:val="single" w:color="F4B083" w:sz="6" w:space="0"/>
              <w:right w:val="single" w:color="F4B083" w:sz="6" w:space="0"/>
            </w:tcBorders>
            <w:shd w:val="clear" w:color="auto" w:fill="FAE2D5" w:themeFill="accent2" w:themeFillTint="33"/>
          </w:tcPr>
          <w:p w:rsidR="005003FB" w:rsidP="005003FB" w:rsidRDefault="005003FB" w14:paraId="29F7138A" w14:textId="3C052267">
            <w:pPr>
              <w:spacing w:after="0" w:line="259" w:lineRule="auto"/>
              <w:ind w:left="0" w:firstLine="0"/>
              <w:jc w:val="left"/>
            </w:pPr>
            <w:r>
              <w:t>5%</w:t>
            </w:r>
          </w:p>
        </w:tc>
      </w:tr>
    </w:tbl>
    <w:p w:rsidR="00ED4161" w:rsidRDefault="00ED4161" w14:paraId="66182B98" w14:textId="54C3C3BE">
      <w:pPr>
        <w:spacing w:after="0" w:line="259" w:lineRule="auto"/>
        <w:ind w:left="0" w:firstLine="0"/>
        <w:jc w:val="left"/>
      </w:pPr>
    </w:p>
    <w:p w:rsidR="00ED4161" w:rsidRDefault="009A7539" w14:paraId="484D63A6" w14:textId="77777777">
      <w:pPr>
        <w:pStyle w:val="Heading1"/>
        <w:ind w:left="355"/>
      </w:pPr>
      <w:r>
        <w:t xml:space="preserve">F. CONTRACTING </w:t>
      </w:r>
    </w:p>
    <w:p w:rsidR="00ED4161" w:rsidRDefault="009A7539" w14:paraId="5BF4B3B1" w14:textId="77777777">
      <w:pPr>
        <w:spacing w:after="0" w:line="259" w:lineRule="auto"/>
        <w:ind w:left="360" w:firstLine="0"/>
        <w:jc w:val="left"/>
      </w:pPr>
      <w:r>
        <w:t xml:space="preserve"> </w:t>
      </w:r>
    </w:p>
    <w:p w:rsidR="00ED4161" w:rsidRDefault="009A7539" w14:paraId="559E65B7" w14:textId="77777777">
      <w:pPr>
        <w:pStyle w:val="Heading2"/>
        <w:ind w:left="-5"/>
      </w:pPr>
      <w:r>
        <w:rPr>
          <w:i w:val="0"/>
        </w:rPr>
        <w:t xml:space="preserve">11. Contract award and notification </w:t>
      </w:r>
    </w:p>
    <w:p w:rsidR="000A0D23" w:rsidP="000A0D23" w:rsidRDefault="000A0D23" w14:paraId="30426ECB" w14:textId="77777777">
      <w:r>
        <w:t>RESCUE intends to award the Contract to the successful Bidder whose bid is substantially responsive and offers the best combination of performance and price, provided the Bidder is qualified to enter into a Master Purchase/Service Agreement. Indicative milestones: Award around 20 April 2026; contract signing 21–30 April 2026; onboarding 4–22 May 2026; go‑live on or about 22 May 2026.</w:t>
      </w:r>
    </w:p>
    <w:p w:rsidR="00ED4161" w:rsidRDefault="00ED4161" w14:paraId="79FB4037" w14:textId="780699AD">
      <w:pPr>
        <w:spacing w:after="0" w:line="259" w:lineRule="auto"/>
        <w:ind w:left="0" w:firstLine="0"/>
        <w:jc w:val="left"/>
      </w:pPr>
    </w:p>
    <w:p w:rsidR="00ED4161" w:rsidRDefault="009A7539" w14:paraId="36DB6B74" w14:textId="77777777">
      <w:pPr>
        <w:pStyle w:val="Heading2"/>
        <w:ind w:left="-5"/>
        <w:rPr>
          <w:i w:val="0"/>
        </w:rPr>
      </w:pPr>
      <w:r>
        <w:rPr>
          <w:i w:val="0"/>
        </w:rPr>
        <w:t xml:space="preserve">12. Disclaimer </w:t>
      </w:r>
    </w:p>
    <w:p w:rsidR="003B48D9" w:rsidP="003B48D9" w:rsidRDefault="003B48D9" w14:paraId="0339476E" w14:textId="77777777">
      <w:r>
        <w:t>RESCUE reserves the right to alter the timetable and does not bind itself to accept the lowest or any proposal.</w:t>
      </w:r>
    </w:p>
    <w:p w:rsidRPr="003B48D9" w:rsidR="003B48D9" w:rsidP="003B48D9" w:rsidRDefault="003B48D9" w14:paraId="2E54B890" w14:textId="77777777"/>
    <w:p w:rsidR="00ED4161" w:rsidRDefault="00ED4161" w14:paraId="4D8881B7" w14:textId="7C7400B1">
      <w:pPr>
        <w:spacing w:after="0" w:line="259" w:lineRule="auto"/>
        <w:ind w:left="0" w:firstLine="0"/>
        <w:jc w:val="left"/>
      </w:pPr>
    </w:p>
    <w:p w:rsidR="00ED4161" w:rsidRDefault="009A7539" w14:paraId="08E53A07" w14:textId="77777777">
      <w:pPr>
        <w:pStyle w:val="Heading1"/>
        <w:ind w:left="355"/>
      </w:pPr>
      <w:r>
        <w:t xml:space="preserve">G. ETHICAL OPERATING STANDARDS </w:t>
      </w:r>
    </w:p>
    <w:p w:rsidR="00ED4161" w:rsidRDefault="009A7539" w14:paraId="5CEFCB46" w14:textId="77777777">
      <w:pPr>
        <w:spacing w:after="0" w:line="259" w:lineRule="auto"/>
        <w:ind w:left="0" w:firstLine="0"/>
        <w:jc w:val="left"/>
      </w:pPr>
      <w:r>
        <w:t xml:space="preserve"> </w:t>
      </w:r>
    </w:p>
    <w:p w:rsidR="00ED4161" w:rsidP="5663E625" w:rsidRDefault="5663E625" w14:paraId="6227E9A3" w14:textId="01119417">
      <w:pPr>
        <w:pStyle w:val="Heading2"/>
        <w:ind w:left="-5"/>
      </w:pPr>
      <w:r w:rsidRPr="5663E625">
        <w:rPr>
          <w:i w:val="0"/>
        </w:rPr>
        <w:t xml:space="preserve">13. Compliance to the IRC Way </w:t>
      </w:r>
    </w:p>
    <w:p w:rsidR="00ED4161" w:rsidRDefault="009A7539" w14:paraId="303B0B86" w14:textId="77777777">
      <w:pPr>
        <w:ind w:left="355" w:right="419"/>
      </w:pPr>
      <w:r>
        <w:t>The IRC Way: Standards for Professional Conduct (“The IRC Way”), the IRC’s code of conduct, which can be found at</w:t>
      </w:r>
      <w:hyperlink r:id="rId11">
        <w:r w:rsidR="00ED4161">
          <w:t xml:space="preserve">: </w:t>
        </w:r>
      </w:hyperlink>
      <w:hyperlink r:id="rId12">
        <w:r w:rsidR="00ED4161">
          <w:rPr>
            <w:color w:val="0000FF"/>
            <w:u w:val="single" w:color="0000FF"/>
          </w:rPr>
          <w:t>https://www.rescue.org/page/our</w:t>
        </w:r>
      </w:hyperlink>
      <w:hyperlink r:id="rId13">
        <w:r w:rsidR="00ED4161">
          <w:rPr>
            <w:color w:val="0000FF"/>
            <w:u w:val="single" w:color="0000FF"/>
          </w:rPr>
          <w:t>-</w:t>
        </w:r>
      </w:hyperlink>
      <w:hyperlink r:id="rId14">
        <w:r w:rsidR="00ED4161">
          <w:rPr>
            <w:color w:val="0000FF"/>
            <w:u w:val="single" w:color="0000FF"/>
          </w:rPr>
          <w:t>code</w:t>
        </w:r>
      </w:hyperlink>
      <w:hyperlink r:id="rId15">
        <w:r w:rsidR="00ED4161">
          <w:rPr>
            <w:color w:val="0000FF"/>
            <w:u w:val="single" w:color="0000FF"/>
          </w:rPr>
          <w:t>-</w:t>
        </w:r>
      </w:hyperlink>
      <w:hyperlink r:id="rId16">
        <w:r w:rsidR="00ED4161">
          <w:rPr>
            <w:color w:val="0000FF"/>
            <w:u w:val="single" w:color="0000FF"/>
          </w:rPr>
          <w:t>conduct</w:t>
        </w:r>
      </w:hyperlink>
      <w:hyperlink r:id="rId17">
        <w:r w:rsidR="00ED4161">
          <w:t xml:space="preserve"> </w:t>
        </w:r>
      </w:hyperlink>
      <w:r>
        <w:t xml:space="preserve">and IRC’s combating Trafficking in Persons Policy, which can be found at: </w:t>
      </w:r>
    </w:p>
    <w:p w:rsidR="00ED4161" w:rsidRDefault="5663E625" w14:paraId="6435F070" w14:textId="77777777">
      <w:pPr>
        <w:ind w:left="355" w:right="420"/>
      </w:pPr>
      <w:hyperlink r:id="rId18">
        <w:r w:rsidRPr="5663E625">
          <w:rPr>
            <w:color w:val="0000FF"/>
            <w:u w:val="single"/>
          </w:rPr>
          <w:t>https://rescue.app.box.com/s/h6dv915b72o1rnapxg3vczbqxjtboyel</w:t>
        </w:r>
      </w:hyperlink>
      <w:hyperlink r:id="rId19">
        <w:r>
          <w:t>.</w:t>
        </w:r>
      </w:hyperlink>
      <w:r>
        <w:t xml:space="preserve"> The IRC Way provides three (3) core values - Integrity, Service, and Accountability – and twenty-two (22) specific undertakings. </w:t>
      </w:r>
    </w:p>
    <w:p w:rsidR="5663E625" w:rsidP="5663E625" w:rsidRDefault="5663E625" w14:paraId="6EB016E3" w14:textId="2B6DDB16">
      <w:pPr>
        <w:spacing w:after="0" w:line="259" w:lineRule="auto"/>
        <w:ind w:left="360" w:firstLine="0"/>
        <w:jc w:val="left"/>
      </w:pPr>
    </w:p>
    <w:p w:rsidRPr="005003FB" w:rsidR="00ED4161" w:rsidP="5663E625" w:rsidRDefault="5663E625" w14:paraId="707C5D08" w14:textId="7738969E">
      <w:pPr>
        <w:spacing w:after="0" w:line="259" w:lineRule="auto"/>
        <w:ind w:left="360" w:firstLine="0"/>
        <w:jc w:val="left"/>
      </w:pPr>
      <w:r>
        <w:t xml:space="preserve">The IRC Way provides, inter alia, that IRC does “not engage in theft, corrupt practices, nepotism, bribery, or trade in illicit substances.” IRC’s procurement </w:t>
      </w:r>
      <w:r w:rsidRPr="005003FB">
        <w:lastRenderedPageBreak/>
        <w:t xml:space="preserve">systems and policies are designed to maximize transparency and minimize the risk of corruption in IRC’s operations. </w:t>
      </w:r>
    </w:p>
    <w:p w:rsidRPr="005003FB" w:rsidR="00ED4161" w:rsidRDefault="009A7539" w14:paraId="6E09FF1A" w14:textId="77777777">
      <w:pPr>
        <w:spacing w:after="0" w:line="259" w:lineRule="auto"/>
        <w:ind w:left="360" w:firstLine="0"/>
        <w:jc w:val="left"/>
      </w:pPr>
      <w:r w:rsidRPr="005003FB">
        <w:t xml:space="preserve"> </w:t>
      </w:r>
    </w:p>
    <w:p w:rsidRPr="005003FB" w:rsidR="00ED4161" w:rsidRDefault="009A7539" w14:paraId="108C8AC0" w14:textId="77777777">
      <w:pPr>
        <w:ind w:left="355" w:right="2"/>
      </w:pPr>
      <w:r w:rsidRPr="005003FB">
        <w:t xml:space="preserve">IRC </w:t>
      </w:r>
      <w:proofErr w:type="gramStart"/>
      <w:r w:rsidRPr="005003FB">
        <w:t>requests that</w:t>
      </w:r>
      <w:proofErr w:type="gramEnd"/>
      <w:r w:rsidRPr="005003FB">
        <w:t xml:space="preserve"> a supplier  </w:t>
      </w:r>
    </w:p>
    <w:p w:rsidRPr="005003FB" w:rsidR="00ED4161" w:rsidRDefault="009A7539" w14:paraId="7AB3966D" w14:textId="77777777">
      <w:pPr>
        <w:numPr>
          <w:ilvl w:val="0"/>
          <w:numId w:val="3"/>
        </w:numPr>
        <w:spacing w:after="4" w:line="250" w:lineRule="auto"/>
        <w:ind w:right="252" w:hanging="361"/>
      </w:pPr>
      <w:r w:rsidRPr="005003FB">
        <w:t xml:space="preserve">informs IRC upon becoming aware that the integrity of IRC’s business has been compromised during the RFP process, and  </w:t>
      </w:r>
    </w:p>
    <w:p w:rsidRPr="005003FB" w:rsidR="00ED4161" w:rsidRDefault="009A7539" w14:paraId="569EDA05" w14:textId="77777777">
      <w:pPr>
        <w:numPr>
          <w:ilvl w:val="0"/>
          <w:numId w:val="3"/>
        </w:numPr>
        <w:ind w:right="252" w:hanging="361"/>
      </w:pPr>
      <w:r w:rsidRPr="005003FB">
        <w:t>Reports such events through IRC’s confidential hotline, Ethics point, which can be accessed a</w:t>
      </w:r>
      <w:hyperlink r:id="rId20">
        <w:r w:rsidRPr="005003FB" w:rsidR="00ED4161">
          <w:t xml:space="preserve">t </w:t>
        </w:r>
      </w:hyperlink>
      <w:hyperlink r:id="rId21">
        <w:r w:rsidRPr="005003FB" w:rsidR="00ED4161">
          <w:rPr>
            <w:rFonts w:eastAsia="Times New Roman"/>
            <w:color w:val="4472C4"/>
            <w:u w:val="single" w:color="4472C4"/>
          </w:rPr>
          <w:t>www.ethicspoint.com</w:t>
        </w:r>
      </w:hyperlink>
      <w:hyperlink r:id="rId22">
        <w:r w:rsidRPr="005003FB" w:rsidR="00ED4161">
          <w:t xml:space="preserve"> </w:t>
        </w:r>
      </w:hyperlink>
      <w:r w:rsidRPr="005003FB">
        <w:t xml:space="preserve">or via toll–free (866) 654–6461 in the U.S., or collect (503) 352–8177 outside the U.S. </w:t>
      </w:r>
    </w:p>
    <w:p w:rsidRPr="005003FB" w:rsidR="00ED4161" w:rsidRDefault="009A7539" w14:paraId="271EC690" w14:textId="77777777">
      <w:pPr>
        <w:spacing w:after="0" w:line="259" w:lineRule="auto"/>
        <w:ind w:left="360" w:firstLine="0"/>
        <w:jc w:val="left"/>
      </w:pPr>
      <w:r w:rsidRPr="005003FB">
        <w:t xml:space="preserve"> </w:t>
      </w:r>
    </w:p>
    <w:p w:rsidRPr="005003FB" w:rsidR="00ED4161" w:rsidP="5663E625" w:rsidRDefault="5663E625" w14:paraId="1F802053" w14:textId="6B977BCE">
      <w:pPr>
        <w:pStyle w:val="Heading2"/>
        <w:ind w:left="-5"/>
      </w:pPr>
      <w:r w:rsidRPr="005003FB">
        <w:rPr>
          <w:i w:val="0"/>
        </w:rPr>
        <w:t xml:space="preserve">14. Bidder </w:t>
      </w:r>
      <w:proofErr w:type="gramStart"/>
      <w:r w:rsidRPr="005003FB">
        <w:rPr>
          <w:i w:val="0"/>
        </w:rPr>
        <w:t>Non Collusion</w:t>
      </w:r>
      <w:proofErr w:type="gramEnd"/>
      <w:r w:rsidRPr="005003FB">
        <w:rPr>
          <w:i w:val="0"/>
        </w:rPr>
        <w:t xml:space="preserve"> Statement </w:t>
      </w:r>
    </w:p>
    <w:p w:rsidRPr="005003FB" w:rsidR="00ED4161" w:rsidP="5663E625" w:rsidRDefault="00A05863" w14:paraId="39015B37" w14:textId="3E8998E4">
      <w:pPr>
        <w:ind w:left="355" w:right="419"/>
      </w:pPr>
      <w:r>
        <w:t>RESCUE</w:t>
      </w:r>
      <w:r w:rsidRPr="005003FB" w:rsidR="5663E625">
        <w:t xml:space="preserve"> prohibits collusion and will disqualify all bids where collusion is detected. Collusion happens when related parties submit separate bids for the same tender. Collusion includes situations where: </w:t>
      </w:r>
    </w:p>
    <w:p w:rsidRPr="005003FB" w:rsidR="00ED4161" w:rsidP="5663E625" w:rsidRDefault="5663E625" w14:paraId="04152819" w14:textId="77777777">
      <w:pPr>
        <w:ind w:left="355" w:right="419"/>
      </w:pPr>
      <w:r w:rsidRPr="005003FB">
        <w:t xml:space="preserve"> </w:t>
      </w:r>
    </w:p>
    <w:p w:rsidRPr="005003FB" w:rsidR="00ED4161" w:rsidP="5663E625" w:rsidRDefault="5663E625" w14:paraId="3AAFF5C3" w14:textId="77777777">
      <w:pPr>
        <w:pStyle w:val="ListParagraph"/>
        <w:numPr>
          <w:ilvl w:val="0"/>
          <w:numId w:val="1"/>
        </w:numPr>
        <w:ind w:right="419"/>
      </w:pPr>
      <w:r w:rsidRPr="005003FB">
        <w:t xml:space="preserve">Members of the same family submit separate bids for the same tender </w:t>
      </w:r>
    </w:p>
    <w:p w:rsidRPr="005003FB" w:rsidR="00ED4161" w:rsidP="5663E625" w:rsidRDefault="5663E625" w14:paraId="0B7419E7" w14:textId="77777777">
      <w:pPr>
        <w:pStyle w:val="ListParagraph"/>
        <w:numPr>
          <w:ilvl w:val="0"/>
          <w:numId w:val="1"/>
        </w:numPr>
        <w:ind w:right="419"/>
      </w:pPr>
      <w:r w:rsidRPr="005003FB">
        <w:t xml:space="preserve">Separate companies owned by the same person submit separate bids for the same tender </w:t>
      </w:r>
    </w:p>
    <w:p w:rsidRPr="005003FB" w:rsidR="00ED4161" w:rsidP="5663E625" w:rsidRDefault="5663E625" w14:paraId="00126127" w14:textId="77777777">
      <w:pPr>
        <w:pStyle w:val="ListParagraph"/>
        <w:numPr>
          <w:ilvl w:val="0"/>
          <w:numId w:val="1"/>
        </w:numPr>
        <w:ind w:right="419"/>
      </w:pPr>
      <w:r w:rsidRPr="005003FB">
        <w:t xml:space="preserve">Employees of a bidding company submitting separate bids through companies they own for the same tender </w:t>
      </w:r>
    </w:p>
    <w:p w:rsidRPr="005003FB" w:rsidR="00ED4161" w:rsidP="5663E625" w:rsidRDefault="5663E625" w14:paraId="5C25CB6A" w14:textId="77777777">
      <w:pPr>
        <w:pStyle w:val="ListParagraph"/>
        <w:numPr>
          <w:ilvl w:val="0"/>
          <w:numId w:val="1"/>
        </w:numPr>
        <w:ind w:right="419"/>
      </w:pPr>
      <w:r w:rsidRPr="005003FB">
        <w:t xml:space="preserve">Partners in a bidder submitting separate bids under their own names/ companies they own for the same tender </w:t>
      </w:r>
    </w:p>
    <w:p w:rsidRPr="005003FB" w:rsidR="00ED4161" w:rsidP="5663E625" w:rsidRDefault="5663E625" w14:paraId="30F98ED5" w14:textId="77777777">
      <w:pPr>
        <w:ind w:left="355" w:right="419"/>
      </w:pPr>
      <w:r w:rsidRPr="005003FB">
        <w:t xml:space="preserve"> </w:t>
      </w:r>
    </w:p>
    <w:p w:rsidRPr="005003FB" w:rsidR="00ED4161" w:rsidP="5663E625" w:rsidRDefault="5663E625" w14:paraId="70E94303" w14:textId="7697E3B5">
      <w:pPr>
        <w:ind w:left="355" w:right="419"/>
      </w:pPr>
      <w:r w:rsidRPr="005003FB">
        <w:t xml:space="preserve">It is collusion for a person to be involved in more than companies/ businesses submitting a bid to the same tender. Collusion will lead to </w:t>
      </w:r>
      <w:r w:rsidR="00A05863">
        <w:t>RESCUE</w:t>
      </w:r>
      <w:r w:rsidRPr="005003FB">
        <w:t xml:space="preserve"> disqualifying the involved individuals or companies from that tender as well as disqualify them from submitting bids for future tenders.  </w:t>
      </w:r>
    </w:p>
    <w:p w:rsidRPr="005003FB" w:rsidR="00ED4161" w:rsidRDefault="009A7539" w14:paraId="3FBCCECA" w14:textId="77777777">
      <w:pPr>
        <w:spacing w:after="0" w:line="259" w:lineRule="auto"/>
        <w:ind w:left="0" w:firstLine="0"/>
        <w:jc w:val="left"/>
      </w:pPr>
      <w:r w:rsidRPr="005003FB">
        <w:t xml:space="preserve"> </w:t>
      </w:r>
    </w:p>
    <w:p w:rsidR="00ED4161" w:rsidRDefault="009A7539" w14:paraId="4955E93C" w14:textId="77777777">
      <w:pPr>
        <w:spacing w:after="0" w:line="259" w:lineRule="auto"/>
        <w:ind w:left="360" w:firstLine="0"/>
        <w:jc w:val="left"/>
      </w:pPr>
      <w:r>
        <w:t xml:space="preserve"> </w:t>
      </w:r>
    </w:p>
    <w:sectPr w:rsidR="00ED4161">
      <w:footerReference w:type="even" r:id="rId23"/>
      <w:footerReference w:type="default" r:id="rId24"/>
      <w:footerReference w:type="first" r:id="rId25"/>
      <w:pgSz w:w="12240" w:h="15840" w:orient="portrait"/>
      <w:pgMar w:top="854" w:right="1783" w:bottom="699" w:left="1802"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A78FB" w:rsidRDefault="001A78FB" w14:paraId="666DB158" w14:textId="77777777">
      <w:pPr>
        <w:spacing w:after="0" w:line="240" w:lineRule="auto"/>
      </w:pPr>
      <w:r>
        <w:separator/>
      </w:r>
    </w:p>
  </w:endnote>
  <w:endnote w:type="continuationSeparator" w:id="0">
    <w:p w:rsidR="001A78FB" w:rsidRDefault="001A78FB" w14:paraId="4D75734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ED4161" w:rsidRDefault="009A7539" w14:paraId="38B082A7" w14:textId="77777777">
    <w:pPr>
      <w:spacing w:after="0" w:line="259" w:lineRule="auto"/>
      <w:ind w:left="0" w:firstLine="0"/>
      <w:jc w:val="left"/>
    </w:pPr>
    <w:r>
      <w:rPr>
        <w:rFonts w:ascii="Calibri" w:hAnsi="Calibri" w:eastAsia="Calibri" w:cs="Calibri"/>
        <w:noProof/>
        <w:sz w:val="22"/>
      </w:rPr>
      <mc:AlternateContent>
        <mc:Choice Requires="wpg">
          <w:drawing>
            <wp:anchor distT="0" distB="0" distL="114300" distR="114300" simplePos="0" relativeHeight="251658240" behindDoc="0" locked="0" layoutInCell="1" allowOverlap="1" wp14:anchorId="20DB3EE3" wp14:editId="16083FBE">
              <wp:simplePos x="0" y="0"/>
              <wp:positionH relativeFrom="page">
                <wp:posOffset>1125220</wp:posOffset>
              </wp:positionH>
              <wp:positionV relativeFrom="page">
                <wp:posOffset>9238615</wp:posOffset>
              </wp:positionV>
              <wp:extent cx="5531485" cy="9525"/>
              <wp:effectExtent l="0" t="0" r="0" b="0"/>
              <wp:wrapSquare wrapText="bothSides"/>
              <wp:docPr id="9128" name="Group 9128"/>
              <wp:cNvGraphicFramePr/>
              <a:graphic xmlns:a="http://schemas.openxmlformats.org/drawingml/2006/main">
                <a:graphicData uri="http://schemas.microsoft.com/office/word/2010/wordprocessingGroup">
                  <wpg:wgp>
                    <wpg:cNvGrpSpPr/>
                    <wpg:grpSpPr>
                      <a:xfrm>
                        <a:off x="0" y="0"/>
                        <a:ext cx="5531485" cy="9525"/>
                        <a:chOff x="0" y="0"/>
                        <a:chExt cx="5531485" cy="9525"/>
                      </a:xfrm>
                    </wpg:grpSpPr>
                    <wps:wsp>
                      <wps:cNvPr id="9410" name="Shape 9410"/>
                      <wps:cNvSpPr/>
                      <wps:spPr>
                        <a:xfrm>
                          <a:off x="0" y="0"/>
                          <a:ext cx="5531485" cy="9525"/>
                        </a:xfrm>
                        <a:custGeom>
                          <a:avLst/>
                          <a:gdLst/>
                          <a:ahLst/>
                          <a:cxnLst/>
                          <a:rect l="0" t="0" r="0" b="0"/>
                          <a:pathLst>
                            <a:path w="5531485" h="9525">
                              <a:moveTo>
                                <a:pt x="0" y="0"/>
                              </a:moveTo>
                              <a:lnTo>
                                <a:pt x="5531485" y="0"/>
                              </a:lnTo>
                              <a:lnTo>
                                <a:pt x="5531485" y="9525"/>
                              </a:lnTo>
                              <a:lnTo>
                                <a:pt x="0" y="9525"/>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anchor>
          </w:drawing>
        </mc:Choice>
        <mc:Fallback xmlns:a="http://schemas.openxmlformats.org/drawingml/2006/main">
          <w:pict>
            <v:group id="Group 9128" style="width:435.55pt;height:0.75pt;position:absolute;mso-position-horizontal-relative:page;mso-position-horizontal:absolute;margin-left:88.6pt;mso-position-vertical-relative:page;margin-top:727.45pt;" coordsize="55314,95">
              <v:shape id="Shape 9411" style="position:absolute;width:55314;height:95;left:0;top:0;" coordsize="5531485,9525" path="m0,0l5531485,0l5531485,9525l0,9525l0,0">
                <v:stroke on="false" weight="0pt" color="#000000" opacity="0" miterlimit="10" joinstyle="miter" endcap="flat"/>
                <v:fill on="true" color="#d9d9d9"/>
              </v:shape>
              <w10:wrap type="square"/>
            </v:group>
          </w:pict>
        </mc:Fallback>
      </mc:AlternateContent>
    </w:r>
    <w:r>
      <w:fldChar w:fldCharType="begin"/>
    </w:r>
    <w:r>
      <w:instrText xml:space="preserve"> PAGE   \* MERGEFORMAT </w:instrText>
    </w:r>
    <w:r>
      <w:fldChar w:fldCharType="separate"/>
    </w:r>
    <w:r>
      <w:rPr>
        <w:rFonts w:ascii="Times New Roman" w:hAnsi="Times New Roman" w:eastAsia="Times New Roman" w:cs="Times New Roman"/>
        <w:b/>
      </w:rPr>
      <w:t>2</w:t>
    </w:r>
    <w:r>
      <w:rPr>
        <w:rFonts w:ascii="Times New Roman" w:hAnsi="Times New Roman" w:eastAsia="Times New Roman" w:cs="Times New Roman"/>
        <w:b/>
      </w:rPr>
      <w:fldChar w:fldCharType="end"/>
    </w:r>
    <w:r>
      <w:rPr>
        <w:rFonts w:ascii="Times New Roman" w:hAnsi="Times New Roman" w:eastAsia="Times New Roman" w:cs="Times New Roman"/>
        <w:b/>
      </w:rPr>
      <w:t xml:space="preserve"> | </w:t>
    </w:r>
    <w:r>
      <w:rPr>
        <w:rFonts w:ascii="Times New Roman" w:hAnsi="Times New Roman" w:eastAsia="Times New Roman" w:cs="Times New Roman"/>
        <w:color w:val="7F7F7F"/>
      </w:rPr>
      <w:t>P a g e</w:t>
    </w:r>
    <w:r>
      <w:rPr>
        <w:rFonts w:ascii="Times New Roman" w:hAnsi="Times New Roman" w:eastAsia="Times New Roman" w:cs="Times New Roman"/>
        <w:b/>
      </w:rPr>
      <w:t xml:space="preserve"> </w:t>
    </w:r>
  </w:p>
  <w:p w:rsidR="00ED4161" w:rsidRDefault="009A7539" w14:paraId="669101EE" w14:textId="77777777">
    <w:pPr>
      <w:spacing w:after="0" w:line="259" w:lineRule="auto"/>
      <w:ind w:left="0" w:firstLine="0"/>
      <w:jc w:val="left"/>
    </w:pPr>
    <w:r>
      <w:rPr>
        <w:rFonts w:ascii="Times New Roman" w:hAnsi="Times New Roman" w:eastAsia="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ED4161" w:rsidRDefault="009A7539" w14:paraId="051AAAD0" w14:textId="77777777">
    <w:pPr>
      <w:spacing w:after="0" w:line="259" w:lineRule="auto"/>
      <w:ind w:left="0" w:firstLine="0"/>
      <w:jc w:val="left"/>
    </w:pPr>
    <w:r>
      <w:rPr>
        <w:rFonts w:ascii="Calibri" w:hAnsi="Calibri" w:eastAsia="Calibri" w:cs="Calibri"/>
        <w:noProof/>
        <w:sz w:val="22"/>
      </w:rPr>
      <mc:AlternateContent>
        <mc:Choice Requires="wpg">
          <w:drawing>
            <wp:anchor distT="0" distB="0" distL="114300" distR="114300" simplePos="0" relativeHeight="251659264" behindDoc="0" locked="0" layoutInCell="1" allowOverlap="1" wp14:anchorId="5582151E" wp14:editId="7A710978">
              <wp:simplePos x="0" y="0"/>
              <wp:positionH relativeFrom="page">
                <wp:posOffset>1125220</wp:posOffset>
              </wp:positionH>
              <wp:positionV relativeFrom="page">
                <wp:posOffset>9238615</wp:posOffset>
              </wp:positionV>
              <wp:extent cx="5531485" cy="9525"/>
              <wp:effectExtent l="0" t="0" r="0" b="0"/>
              <wp:wrapSquare wrapText="bothSides"/>
              <wp:docPr id="9113" name="Group 9113"/>
              <wp:cNvGraphicFramePr/>
              <a:graphic xmlns:a="http://schemas.openxmlformats.org/drawingml/2006/main">
                <a:graphicData uri="http://schemas.microsoft.com/office/word/2010/wordprocessingGroup">
                  <wpg:wgp>
                    <wpg:cNvGrpSpPr/>
                    <wpg:grpSpPr>
                      <a:xfrm>
                        <a:off x="0" y="0"/>
                        <a:ext cx="5531485" cy="9525"/>
                        <a:chOff x="0" y="0"/>
                        <a:chExt cx="5531485" cy="9525"/>
                      </a:xfrm>
                    </wpg:grpSpPr>
                    <wps:wsp>
                      <wps:cNvPr id="9408" name="Shape 9408"/>
                      <wps:cNvSpPr/>
                      <wps:spPr>
                        <a:xfrm>
                          <a:off x="0" y="0"/>
                          <a:ext cx="5531485" cy="9525"/>
                        </a:xfrm>
                        <a:custGeom>
                          <a:avLst/>
                          <a:gdLst/>
                          <a:ahLst/>
                          <a:cxnLst/>
                          <a:rect l="0" t="0" r="0" b="0"/>
                          <a:pathLst>
                            <a:path w="5531485" h="9525">
                              <a:moveTo>
                                <a:pt x="0" y="0"/>
                              </a:moveTo>
                              <a:lnTo>
                                <a:pt x="5531485" y="0"/>
                              </a:lnTo>
                              <a:lnTo>
                                <a:pt x="5531485" y="9525"/>
                              </a:lnTo>
                              <a:lnTo>
                                <a:pt x="0" y="9525"/>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anchor>
          </w:drawing>
        </mc:Choice>
        <mc:Fallback xmlns:a="http://schemas.openxmlformats.org/drawingml/2006/main">
          <w:pict>
            <v:group id="Group 9113" style="width:435.55pt;height:0.75pt;position:absolute;mso-position-horizontal-relative:page;mso-position-horizontal:absolute;margin-left:88.6pt;mso-position-vertical-relative:page;margin-top:727.45pt;" coordsize="55314,95">
              <v:shape id="Shape 9409" style="position:absolute;width:55314;height:95;left:0;top:0;" coordsize="5531485,9525" path="m0,0l5531485,0l5531485,9525l0,9525l0,0">
                <v:stroke on="false" weight="0pt" color="#000000" opacity="0" miterlimit="10" joinstyle="miter" endcap="flat"/>
                <v:fill on="true" color="#d9d9d9"/>
              </v:shape>
              <w10:wrap type="square"/>
            </v:group>
          </w:pict>
        </mc:Fallback>
      </mc:AlternateContent>
    </w:r>
    <w:r>
      <w:fldChar w:fldCharType="begin"/>
    </w:r>
    <w:r>
      <w:instrText xml:space="preserve"> PAGE   \* MERGEFORMAT </w:instrText>
    </w:r>
    <w:r>
      <w:fldChar w:fldCharType="separate"/>
    </w:r>
    <w:r>
      <w:rPr>
        <w:rFonts w:ascii="Times New Roman" w:hAnsi="Times New Roman" w:eastAsia="Times New Roman" w:cs="Times New Roman"/>
        <w:b/>
      </w:rPr>
      <w:t>2</w:t>
    </w:r>
    <w:r>
      <w:rPr>
        <w:rFonts w:ascii="Times New Roman" w:hAnsi="Times New Roman" w:eastAsia="Times New Roman" w:cs="Times New Roman"/>
        <w:b/>
      </w:rPr>
      <w:fldChar w:fldCharType="end"/>
    </w:r>
    <w:r>
      <w:rPr>
        <w:rFonts w:ascii="Times New Roman" w:hAnsi="Times New Roman" w:eastAsia="Times New Roman" w:cs="Times New Roman"/>
        <w:b/>
      </w:rPr>
      <w:t xml:space="preserve"> | </w:t>
    </w:r>
    <w:r>
      <w:rPr>
        <w:rFonts w:ascii="Times New Roman" w:hAnsi="Times New Roman" w:eastAsia="Times New Roman" w:cs="Times New Roman"/>
        <w:color w:val="7F7F7F"/>
      </w:rPr>
      <w:t>P a g e</w:t>
    </w:r>
    <w:r>
      <w:rPr>
        <w:rFonts w:ascii="Times New Roman" w:hAnsi="Times New Roman" w:eastAsia="Times New Roman" w:cs="Times New Roman"/>
        <w:b/>
      </w:rPr>
      <w:t xml:space="preserve"> </w:t>
    </w:r>
  </w:p>
  <w:p w:rsidR="00ED4161" w:rsidRDefault="009A7539" w14:paraId="6B178DA1" w14:textId="77777777">
    <w:pPr>
      <w:spacing w:after="0" w:line="259" w:lineRule="auto"/>
      <w:ind w:left="0" w:firstLine="0"/>
      <w:jc w:val="left"/>
    </w:pPr>
    <w:r>
      <w:rPr>
        <w:rFonts w:ascii="Times New Roman" w:hAnsi="Times New Roman" w:eastAsia="Times New Roman" w:cs="Times New Roman"/>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D4161" w:rsidRDefault="00ED4161" w14:paraId="247F3E1F" w14:textId="77777777">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A78FB" w:rsidRDefault="001A78FB" w14:paraId="0D71716F" w14:textId="77777777">
      <w:pPr>
        <w:spacing w:after="0" w:line="240" w:lineRule="auto"/>
      </w:pPr>
      <w:r>
        <w:separator/>
      </w:r>
    </w:p>
  </w:footnote>
  <w:footnote w:type="continuationSeparator" w:id="0">
    <w:p w:rsidR="001A78FB" w:rsidRDefault="001A78FB" w14:paraId="7076BB89"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9FE0E5A"/>
    <w:lvl w:ilvl="0">
      <w:start w:val="1"/>
      <w:numFmt w:val="bullet"/>
      <w:pStyle w:val="ListBullet"/>
      <w:lvlText w:val=""/>
      <w:lvlJc w:val="left"/>
      <w:pPr>
        <w:tabs>
          <w:tab w:val="num" w:pos="360"/>
        </w:tabs>
        <w:ind w:left="360" w:hanging="360"/>
      </w:pPr>
      <w:rPr>
        <w:rFonts w:hint="default" w:ascii="Symbol" w:hAnsi="Symbol"/>
      </w:rPr>
    </w:lvl>
  </w:abstractNum>
  <w:abstractNum w:abstractNumId="1" w15:restartNumberingAfterBreak="0">
    <w:nsid w:val="08A262DD"/>
    <w:multiLevelType w:val="hybridMultilevel"/>
    <w:tmpl w:val="FFCE0E10"/>
    <w:lvl w:ilvl="0" w:tplc="DBB43F04">
      <w:start w:val="1"/>
      <w:numFmt w:val="bullet"/>
      <w:lvlText w:val="•"/>
      <w:lvlJc w:val="left"/>
      <w:pPr>
        <w:ind w:left="706"/>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1" w:tplc="F57EA960">
      <w:start w:val="1"/>
      <w:numFmt w:val="bullet"/>
      <w:lvlText w:val="o"/>
      <w:lvlJc w:val="left"/>
      <w:pPr>
        <w:ind w:left="1440"/>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2" w:tplc="4D54E7AC">
      <w:start w:val="1"/>
      <w:numFmt w:val="bullet"/>
      <w:lvlText w:val="▪"/>
      <w:lvlJc w:val="left"/>
      <w:pPr>
        <w:ind w:left="2160"/>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3" w:tplc="53EE3C44">
      <w:start w:val="1"/>
      <w:numFmt w:val="bullet"/>
      <w:lvlText w:val="•"/>
      <w:lvlJc w:val="left"/>
      <w:pPr>
        <w:ind w:left="288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4" w:tplc="5EE02B64">
      <w:start w:val="1"/>
      <w:numFmt w:val="bullet"/>
      <w:lvlText w:val="o"/>
      <w:lvlJc w:val="left"/>
      <w:pPr>
        <w:ind w:left="3600"/>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5" w:tplc="E506A634">
      <w:start w:val="1"/>
      <w:numFmt w:val="bullet"/>
      <w:lvlText w:val="▪"/>
      <w:lvlJc w:val="left"/>
      <w:pPr>
        <w:ind w:left="4320"/>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6" w:tplc="9732D8EC">
      <w:start w:val="1"/>
      <w:numFmt w:val="bullet"/>
      <w:lvlText w:val="•"/>
      <w:lvlJc w:val="left"/>
      <w:pPr>
        <w:ind w:left="504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7" w:tplc="5CF0BE12">
      <w:start w:val="1"/>
      <w:numFmt w:val="bullet"/>
      <w:lvlText w:val="o"/>
      <w:lvlJc w:val="left"/>
      <w:pPr>
        <w:ind w:left="5760"/>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8" w:tplc="733ADF98">
      <w:start w:val="1"/>
      <w:numFmt w:val="bullet"/>
      <w:lvlText w:val="▪"/>
      <w:lvlJc w:val="left"/>
      <w:pPr>
        <w:ind w:left="6480"/>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abstractNum>
  <w:abstractNum w:abstractNumId="2" w15:restartNumberingAfterBreak="0">
    <w:nsid w:val="212960C4"/>
    <w:multiLevelType w:val="hybridMultilevel"/>
    <w:tmpl w:val="FBCED44C"/>
    <w:lvl w:ilvl="0" w:tplc="28581880">
      <w:start w:val="1"/>
      <w:numFmt w:val="lowerRoman"/>
      <w:lvlText w:val="(%1)"/>
      <w:lvlJc w:val="left"/>
      <w:pPr>
        <w:ind w:left="706"/>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1" w:tplc="3918E120">
      <w:start w:val="1"/>
      <w:numFmt w:val="lowerLetter"/>
      <w:lvlText w:val="%2"/>
      <w:lvlJc w:val="left"/>
      <w:pPr>
        <w:ind w:left="144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2" w:tplc="0FF8DAB8">
      <w:start w:val="1"/>
      <w:numFmt w:val="lowerRoman"/>
      <w:lvlText w:val="%3"/>
      <w:lvlJc w:val="left"/>
      <w:pPr>
        <w:ind w:left="216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3" w:tplc="867486C2">
      <w:start w:val="1"/>
      <w:numFmt w:val="decimal"/>
      <w:lvlText w:val="%4"/>
      <w:lvlJc w:val="left"/>
      <w:pPr>
        <w:ind w:left="288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4" w:tplc="51C4656E">
      <w:start w:val="1"/>
      <w:numFmt w:val="lowerLetter"/>
      <w:lvlText w:val="%5"/>
      <w:lvlJc w:val="left"/>
      <w:pPr>
        <w:ind w:left="360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5" w:tplc="BE66C8A2">
      <w:start w:val="1"/>
      <w:numFmt w:val="lowerRoman"/>
      <w:lvlText w:val="%6"/>
      <w:lvlJc w:val="left"/>
      <w:pPr>
        <w:ind w:left="432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6" w:tplc="66D2192E">
      <w:start w:val="1"/>
      <w:numFmt w:val="decimal"/>
      <w:lvlText w:val="%7"/>
      <w:lvlJc w:val="left"/>
      <w:pPr>
        <w:ind w:left="504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7" w:tplc="6BF4E7FC">
      <w:start w:val="1"/>
      <w:numFmt w:val="lowerLetter"/>
      <w:lvlText w:val="%8"/>
      <w:lvlJc w:val="left"/>
      <w:pPr>
        <w:ind w:left="576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8" w:tplc="4748FF66">
      <w:start w:val="1"/>
      <w:numFmt w:val="lowerRoman"/>
      <w:lvlText w:val="%9"/>
      <w:lvlJc w:val="left"/>
      <w:pPr>
        <w:ind w:left="648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abstractNum>
  <w:abstractNum w:abstractNumId="3" w15:restartNumberingAfterBreak="0">
    <w:nsid w:val="261C42D2"/>
    <w:multiLevelType w:val="hybridMultilevel"/>
    <w:tmpl w:val="72BAB6B8"/>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4" w15:restartNumberingAfterBreak="0">
    <w:nsid w:val="30811035"/>
    <w:multiLevelType w:val="hybridMultilevel"/>
    <w:tmpl w:val="07549026"/>
    <w:lvl w:ilvl="0" w:tplc="6E8C8384">
      <w:start w:val="1"/>
      <w:numFmt w:val="bullet"/>
      <w:lvlText w:val="o"/>
      <w:lvlJc w:val="left"/>
      <w:pPr>
        <w:ind w:left="721"/>
      </w:pPr>
      <w:rPr>
        <w:rFonts w:ascii="Courier New" w:hAnsi="Courier New" w:eastAsia="Courier New" w:cs="Courier New"/>
        <w:b w:val="0"/>
        <w:i w:val="0"/>
        <w:strike w:val="0"/>
        <w:dstrike w:val="0"/>
        <w:color w:val="000000"/>
        <w:sz w:val="24"/>
        <w:szCs w:val="24"/>
        <w:u w:val="none" w:color="000000"/>
        <w:bdr w:val="none" w:color="auto" w:sz="0" w:space="0"/>
        <w:shd w:val="clear" w:color="auto" w:fill="auto"/>
        <w:vertAlign w:val="baseline"/>
      </w:rPr>
    </w:lvl>
    <w:lvl w:ilvl="1" w:tplc="EEC4864A">
      <w:start w:val="1"/>
      <w:numFmt w:val="bullet"/>
      <w:lvlText w:val="o"/>
      <w:lvlJc w:val="left"/>
      <w:pPr>
        <w:ind w:left="1440"/>
      </w:pPr>
      <w:rPr>
        <w:rFonts w:ascii="Courier New" w:hAnsi="Courier New" w:eastAsia="Courier New" w:cs="Courier New"/>
        <w:b w:val="0"/>
        <w:i w:val="0"/>
        <w:strike w:val="0"/>
        <w:dstrike w:val="0"/>
        <w:color w:val="000000"/>
        <w:sz w:val="24"/>
        <w:szCs w:val="24"/>
        <w:u w:val="none" w:color="000000"/>
        <w:bdr w:val="none" w:color="auto" w:sz="0" w:space="0"/>
        <w:shd w:val="clear" w:color="auto" w:fill="auto"/>
        <w:vertAlign w:val="baseline"/>
      </w:rPr>
    </w:lvl>
    <w:lvl w:ilvl="2" w:tplc="5A443D60">
      <w:start w:val="1"/>
      <w:numFmt w:val="bullet"/>
      <w:lvlText w:val="▪"/>
      <w:lvlJc w:val="left"/>
      <w:pPr>
        <w:ind w:left="2160"/>
      </w:pPr>
      <w:rPr>
        <w:rFonts w:ascii="Courier New" w:hAnsi="Courier New" w:eastAsia="Courier New" w:cs="Courier New"/>
        <w:b w:val="0"/>
        <w:i w:val="0"/>
        <w:strike w:val="0"/>
        <w:dstrike w:val="0"/>
        <w:color w:val="000000"/>
        <w:sz w:val="24"/>
        <w:szCs w:val="24"/>
        <w:u w:val="none" w:color="000000"/>
        <w:bdr w:val="none" w:color="auto" w:sz="0" w:space="0"/>
        <w:shd w:val="clear" w:color="auto" w:fill="auto"/>
        <w:vertAlign w:val="baseline"/>
      </w:rPr>
    </w:lvl>
    <w:lvl w:ilvl="3" w:tplc="12A0E39C">
      <w:start w:val="1"/>
      <w:numFmt w:val="bullet"/>
      <w:lvlText w:val="•"/>
      <w:lvlJc w:val="left"/>
      <w:pPr>
        <w:ind w:left="2880"/>
      </w:pPr>
      <w:rPr>
        <w:rFonts w:ascii="Courier New" w:hAnsi="Courier New" w:eastAsia="Courier New" w:cs="Courier New"/>
        <w:b w:val="0"/>
        <w:i w:val="0"/>
        <w:strike w:val="0"/>
        <w:dstrike w:val="0"/>
        <w:color w:val="000000"/>
        <w:sz w:val="24"/>
        <w:szCs w:val="24"/>
        <w:u w:val="none" w:color="000000"/>
        <w:bdr w:val="none" w:color="auto" w:sz="0" w:space="0"/>
        <w:shd w:val="clear" w:color="auto" w:fill="auto"/>
        <w:vertAlign w:val="baseline"/>
      </w:rPr>
    </w:lvl>
    <w:lvl w:ilvl="4" w:tplc="7F7A07AC">
      <w:start w:val="1"/>
      <w:numFmt w:val="bullet"/>
      <w:lvlText w:val="o"/>
      <w:lvlJc w:val="left"/>
      <w:pPr>
        <w:ind w:left="3600"/>
      </w:pPr>
      <w:rPr>
        <w:rFonts w:ascii="Courier New" w:hAnsi="Courier New" w:eastAsia="Courier New" w:cs="Courier New"/>
        <w:b w:val="0"/>
        <w:i w:val="0"/>
        <w:strike w:val="0"/>
        <w:dstrike w:val="0"/>
        <w:color w:val="000000"/>
        <w:sz w:val="24"/>
        <w:szCs w:val="24"/>
        <w:u w:val="none" w:color="000000"/>
        <w:bdr w:val="none" w:color="auto" w:sz="0" w:space="0"/>
        <w:shd w:val="clear" w:color="auto" w:fill="auto"/>
        <w:vertAlign w:val="baseline"/>
      </w:rPr>
    </w:lvl>
    <w:lvl w:ilvl="5" w:tplc="952C3A4E">
      <w:start w:val="1"/>
      <w:numFmt w:val="bullet"/>
      <w:lvlText w:val="▪"/>
      <w:lvlJc w:val="left"/>
      <w:pPr>
        <w:ind w:left="4320"/>
      </w:pPr>
      <w:rPr>
        <w:rFonts w:ascii="Courier New" w:hAnsi="Courier New" w:eastAsia="Courier New" w:cs="Courier New"/>
        <w:b w:val="0"/>
        <w:i w:val="0"/>
        <w:strike w:val="0"/>
        <w:dstrike w:val="0"/>
        <w:color w:val="000000"/>
        <w:sz w:val="24"/>
        <w:szCs w:val="24"/>
        <w:u w:val="none" w:color="000000"/>
        <w:bdr w:val="none" w:color="auto" w:sz="0" w:space="0"/>
        <w:shd w:val="clear" w:color="auto" w:fill="auto"/>
        <w:vertAlign w:val="baseline"/>
      </w:rPr>
    </w:lvl>
    <w:lvl w:ilvl="6" w:tplc="21DA2EB6">
      <w:start w:val="1"/>
      <w:numFmt w:val="bullet"/>
      <w:lvlText w:val="•"/>
      <w:lvlJc w:val="left"/>
      <w:pPr>
        <w:ind w:left="5040"/>
      </w:pPr>
      <w:rPr>
        <w:rFonts w:ascii="Courier New" w:hAnsi="Courier New" w:eastAsia="Courier New" w:cs="Courier New"/>
        <w:b w:val="0"/>
        <w:i w:val="0"/>
        <w:strike w:val="0"/>
        <w:dstrike w:val="0"/>
        <w:color w:val="000000"/>
        <w:sz w:val="24"/>
        <w:szCs w:val="24"/>
        <w:u w:val="none" w:color="000000"/>
        <w:bdr w:val="none" w:color="auto" w:sz="0" w:space="0"/>
        <w:shd w:val="clear" w:color="auto" w:fill="auto"/>
        <w:vertAlign w:val="baseline"/>
      </w:rPr>
    </w:lvl>
    <w:lvl w:ilvl="7" w:tplc="8C90EC46">
      <w:start w:val="1"/>
      <w:numFmt w:val="bullet"/>
      <w:lvlText w:val="o"/>
      <w:lvlJc w:val="left"/>
      <w:pPr>
        <w:ind w:left="5760"/>
      </w:pPr>
      <w:rPr>
        <w:rFonts w:ascii="Courier New" w:hAnsi="Courier New" w:eastAsia="Courier New" w:cs="Courier New"/>
        <w:b w:val="0"/>
        <w:i w:val="0"/>
        <w:strike w:val="0"/>
        <w:dstrike w:val="0"/>
        <w:color w:val="000000"/>
        <w:sz w:val="24"/>
        <w:szCs w:val="24"/>
        <w:u w:val="none" w:color="000000"/>
        <w:bdr w:val="none" w:color="auto" w:sz="0" w:space="0"/>
        <w:shd w:val="clear" w:color="auto" w:fill="auto"/>
        <w:vertAlign w:val="baseline"/>
      </w:rPr>
    </w:lvl>
    <w:lvl w:ilvl="8" w:tplc="CFEAE140">
      <w:start w:val="1"/>
      <w:numFmt w:val="bullet"/>
      <w:lvlText w:val="▪"/>
      <w:lvlJc w:val="left"/>
      <w:pPr>
        <w:ind w:left="6480"/>
      </w:pPr>
      <w:rPr>
        <w:rFonts w:ascii="Courier New" w:hAnsi="Courier New" w:eastAsia="Courier New" w:cs="Courier New"/>
        <w:b w:val="0"/>
        <w:i w:val="0"/>
        <w:strike w:val="0"/>
        <w:dstrike w:val="0"/>
        <w:color w:val="000000"/>
        <w:sz w:val="24"/>
        <w:szCs w:val="24"/>
        <w:u w:val="none" w:color="000000"/>
        <w:bdr w:val="none" w:color="auto" w:sz="0" w:space="0"/>
        <w:shd w:val="clear" w:color="auto" w:fill="auto"/>
        <w:vertAlign w:val="baseline"/>
      </w:rPr>
    </w:lvl>
  </w:abstractNum>
  <w:abstractNum w:abstractNumId="5" w15:restartNumberingAfterBreak="0">
    <w:nsid w:val="4F93CAC7"/>
    <w:multiLevelType w:val="hybridMultilevel"/>
    <w:tmpl w:val="97CCE45E"/>
    <w:lvl w:ilvl="0" w:tplc="81D08AC6">
      <w:start w:val="1"/>
      <w:numFmt w:val="bullet"/>
      <w:lvlText w:val=""/>
      <w:lvlJc w:val="left"/>
      <w:pPr>
        <w:ind w:left="720" w:hanging="360"/>
      </w:pPr>
      <w:rPr>
        <w:rFonts w:hint="default" w:ascii="Symbol" w:hAnsi="Symbol"/>
      </w:rPr>
    </w:lvl>
    <w:lvl w:ilvl="1" w:tplc="5DE6BF22">
      <w:start w:val="1"/>
      <w:numFmt w:val="bullet"/>
      <w:lvlText w:val="o"/>
      <w:lvlJc w:val="left"/>
      <w:pPr>
        <w:ind w:left="1440" w:hanging="360"/>
      </w:pPr>
      <w:rPr>
        <w:rFonts w:hint="default" w:ascii="Courier New" w:hAnsi="Courier New"/>
      </w:rPr>
    </w:lvl>
    <w:lvl w:ilvl="2" w:tplc="233E70BE">
      <w:start w:val="1"/>
      <w:numFmt w:val="bullet"/>
      <w:lvlText w:val=""/>
      <w:lvlJc w:val="left"/>
      <w:pPr>
        <w:ind w:left="2160" w:hanging="360"/>
      </w:pPr>
      <w:rPr>
        <w:rFonts w:hint="default" w:ascii="Wingdings" w:hAnsi="Wingdings"/>
      </w:rPr>
    </w:lvl>
    <w:lvl w:ilvl="3" w:tplc="8BB416B0">
      <w:start w:val="1"/>
      <w:numFmt w:val="bullet"/>
      <w:lvlText w:val=""/>
      <w:lvlJc w:val="left"/>
      <w:pPr>
        <w:ind w:left="2880" w:hanging="360"/>
      </w:pPr>
      <w:rPr>
        <w:rFonts w:hint="default" w:ascii="Symbol" w:hAnsi="Symbol"/>
      </w:rPr>
    </w:lvl>
    <w:lvl w:ilvl="4" w:tplc="D65C456A">
      <w:start w:val="1"/>
      <w:numFmt w:val="bullet"/>
      <w:lvlText w:val="o"/>
      <w:lvlJc w:val="left"/>
      <w:pPr>
        <w:ind w:left="3600" w:hanging="360"/>
      </w:pPr>
      <w:rPr>
        <w:rFonts w:hint="default" w:ascii="Courier New" w:hAnsi="Courier New"/>
      </w:rPr>
    </w:lvl>
    <w:lvl w:ilvl="5" w:tplc="4CA4A7D8">
      <w:start w:val="1"/>
      <w:numFmt w:val="bullet"/>
      <w:lvlText w:val=""/>
      <w:lvlJc w:val="left"/>
      <w:pPr>
        <w:ind w:left="4320" w:hanging="360"/>
      </w:pPr>
      <w:rPr>
        <w:rFonts w:hint="default" w:ascii="Wingdings" w:hAnsi="Wingdings"/>
      </w:rPr>
    </w:lvl>
    <w:lvl w:ilvl="6" w:tplc="A0568E3E">
      <w:start w:val="1"/>
      <w:numFmt w:val="bullet"/>
      <w:lvlText w:val=""/>
      <w:lvlJc w:val="left"/>
      <w:pPr>
        <w:ind w:left="5040" w:hanging="360"/>
      </w:pPr>
      <w:rPr>
        <w:rFonts w:hint="default" w:ascii="Symbol" w:hAnsi="Symbol"/>
      </w:rPr>
    </w:lvl>
    <w:lvl w:ilvl="7" w:tplc="5214399E">
      <w:start w:val="1"/>
      <w:numFmt w:val="bullet"/>
      <w:lvlText w:val="o"/>
      <w:lvlJc w:val="left"/>
      <w:pPr>
        <w:ind w:left="5760" w:hanging="360"/>
      </w:pPr>
      <w:rPr>
        <w:rFonts w:hint="default" w:ascii="Courier New" w:hAnsi="Courier New"/>
      </w:rPr>
    </w:lvl>
    <w:lvl w:ilvl="8" w:tplc="BD2CE1DA">
      <w:start w:val="1"/>
      <w:numFmt w:val="bullet"/>
      <w:lvlText w:val=""/>
      <w:lvlJc w:val="left"/>
      <w:pPr>
        <w:ind w:left="6480" w:hanging="360"/>
      </w:pPr>
      <w:rPr>
        <w:rFonts w:hint="default" w:ascii="Wingdings" w:hAnsi="Wingdings"/>
      </w:rPr>
    </w:lvl>
  </w:abstractNum>
  <w:abstractNum w:abstractNumId="6" w15:restartNumberingAfterBreak="0">
    <w:nsid w:val="65AA66A3"/>
    <w:multiLevelType w:val="hybridMultilevel"/>
    <w:tmpl w:val="7E120F9A"/>
    <w:lvl w:ilvl="0" w:tplc="EA92A038">
      <w:start w:val="1"/>
      <w:numFmt w:val="lowerLetter"/>
      <w:lvlText w:val="%1)"/>
      <w:lvlJc w:val="left"/>
      <w:pPr>
        <w:ind w:left="706"/>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1" w:tplc="200CF842">
      <w:start w:val="1"/>
      <w:numFmt w:val="lowerLetter"/>
      <w:lvlText w:val="%2"/>
      <w:lvlJc w:val="left"/>
      <w:pPr>
        <w:ind w:left="144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2" w:tplc="C10C63D2">
      <w:start w:val="1"/>
      <w:numFmt w:val="lowerRoman"/>
      <w:lvlText w:val="%3"/>
      <w:lvlJc w:val="left"/>
      <w:pPr>
        <w:ind w:left="216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3" w:tplc="E77069C0">
      <w:start w:val="1"/>
      <w:numFmt w:val="decimal"/>
      <w:lvlText w:val="%4"/>
      <w:lvlJc w:val="left"/>
      <w:pPr>
        <w:ind w:left="288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4" w:tplc="5DD40A3E">
      <w:start w:val="1"/>
      <w:numFmt w:val="lowerLetter"/>
      <w:lvlText w:val="%5"/>
      <w:lvlJc w:val="left"/>
      <w:pPr>
        <w:ind w:left="360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5" w:tplc="670C8D46">
      <w:start w:val="1"/>
      <w:numFmt w:val="lowerRoman"/>
      <w:lvlText w:val="%6"/>
      <w:lvlJc w:val="left"/>
      <w:pPr>
        <w:ind w:left="432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6" w:tplc="1CE03852">
      <w:start w:val="1"/>
      <w:numFmt w:val="decimal"/>
      <w:lvlText w:val="%7"/>
      <w:lvlJc w:val="left"/>
      <w:pPr>
        <w:ind w:left="504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7" w:tplc="F320DAD2">
      <w:start w:val="1"/>
      <w:numFmt w:val="lowerLetter"/>
      <w:lvlText w:val="%8"/>
      <w:lvlJc w:val="left"/>
      <w:pPr>
        <w:ind w:left="576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8" w:tplc="2D9E80AE">
      <w:start w:val="1"/>
      <w:numFmt w:val="lowerRoman"/>
      <w:lvlText w:val="%9"/>
      <w:lvlJc w:val="left"/>
      <w:pPr>
        <w:ind w:left="648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abstractNum>
  <w:abstractNum w:abstractNumId="7" w15:restartNumberingAfterBreak="0">
    <w:nsid w:val="6918165E"/>
    <w:multiLevelType w:val="hybridMultilevel"/>
    <w:tmpl w:val="906CF032"/>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8" w15:restartNumberingAfterBreak="0">
    <w:nsid w:val="75AB6E28"/>
    <w:multiLevelType w:val="hybridMultilevel"/>
    <w:tmpl w:val="6A4A1C3A"/>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num w:numId="1" w16cid:durableId="1996496805">
    <w:abstractNumId w:val="5"/>
  </w:num>
  <w:num w:numId="2" w16cid:durableId="1483232944">
    <w:abstractNumId w:val="1"/>
  </w:num>
  <w:num w:numId="3" w16cid:durableId="92747969">
    <w:abstractNumId w:val="2"/>
  </w:num>
  <w:num w:numId="4" w16cid:durableId="1509908516">
    <w:abstractNumId w:val="6"/>
  </w:num>
  <w:num w:numId="5" w16cid:durableId="206767785">
    <w:abstractNumId w:val="4"/>
  </w:num>
  <w:num w:numId="6" w16cid:durableId="1862351305">
    <w:abstractNumId w:val="0"/>
  </w:num>
  <w:num w:numId="7" w16cid:durableId="1016809758">
    <w:abstractNumId w:val="0"/>
  </w:num>
  <w:num w:numId="8" w16cid:durableId="779419787">
    <w:abstractNumId w:val="8"/>
  </w:num>
  <w:num w:numId="9" w16cid:durableId="1577745693">
    <w:abstractNumId w:val="3"/>
  </w:num>
  <w:num w:numId="10" w16cid:durableId="6688268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tru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161"/>
    <w:rsid w:val="000229FB"/>
    <w:rsid w:val="0004230E"/>
    <w:rsid w:val="000516A6"/>
    <w:rsid w:val="0006652B"/>
    <w:rsid w:val="00090FE7"/>
    <w:rsid w:val="000A0D23"/>
    <w:rsid w:val="000B15D2"/>
    <w:rsid w:val="001168D2"/>
    <w:rsid w:val="00147DA6"/>
    <w:rsid w:val="0017017A"/>
    <w:rsid w:val="001A78FB"/>
    <w:rsid w:val="002445A0"/>
    <w:rsid w:val="00246F02"/>
    <w:rsid w:val="002E19ED"/>
    <w:rsid w:val="002F1112"/>
    <w:rsid w:val="003B48D9"/>
    <w:rsid w:val="003F21F3"/>
    <w:rsid w:val="00421C0C"/>
    <w:rsid w:val="004242C6"/>
    <w:rsid w:val="00463917"/>
    <w:rsid w:val="00470925"/>
    <w:rsid w:val="004B3389"/>
    <w:rsid w:val="004B7BAE"/>
    <w:rsid w:val="004C6121"/>
    <w:rsid w:val="005003FB"/>
    <w:rsid w:val="00505DF8"/>
    <w:rsid w:val="00582920"/>
    <w:rsid w:val="005A1CE0"/>
    <w:rsid w:val="005B557C"/>
    <w:rsid w:val="005C01C6"/>
    <w:rsid w:val="005C5D3D"/>
    <w:rsid w:val="0064557B"/>
    <w:rsid w:val="0067762E"/>
    <w:rsid w:val="006F50E5"/>
    <w:rsid w:val="00765523"/>
    <w:rsid w:val="007A75A4"/>
    <w:rsid w:val="007C79C5"/>
    <w:rsid w:val="00831716"/>
    <w:rsid w:val="008379FC"/>
    <w:rsid w:val="008B61AD"/>
    <w:rsid w:val="008D1B70"/>
    <w:rsid w:val="009226D2"/>
    <w:rsid w:val="0097299A"/>
    <w:rsid w:val="00997D39"/>
    <w:rsid w:val="009A7539"/>
    <w:rsid w:val="00A05863"/>
    <w:rsid w:val="00A1464A"/>
    <w:rsid w:val="00A47435"/>
    <w:rsid w:val="00A63589"/>
    <w:rsid w:val="00A95924"/>
    <w:rsid w:val="00B66775"/>
    <w:rsid w:val="00BF19DC"/>
    <w:rsid w:val="00BF59FA"/>
    <w:rsid w:val="00C157A0"/>
    <w:rsid w:val="00C7667A"/>
    <w:rsid w:val="00CD34B1"/>
    <w:rsid w:val="00CE07ED"/>
    <w:rsid w:val="00D55242"/>
    <w:rsid w:val="00D62689"/>
    <w:rsid w:val="00DD64EC"/>
    <w:rsid w:val="00DE1BD5"/>
    <w:rsid w:val="00E40429"/>
    <w:rsid w:val="00E5259C"/>
    <w:rsid w:val="00E844F5"/>
    <w:rsid w:val="00EB5592"/>
    <w:rsid w:val="00EC77E2"/>
    <w:rsid w:val="00ED4161"/>
    <w:rsid w:val="00EE0863"/>
    <w:rsid w:val="00EE6AF2"/>
    <w:rsid w:val="00F27164"/>
    <w:rsid w:val="00F92DC2"/>
    <w:rsid w:val="00F9737A"/>
    <w:rsid w:val="00FA04C3"/>
    <w:rsid w:val="00FD7710"/>
    <w:rsid w:val="0760DA58"/>
    <w:rsid w:val="0804A889"/>
    <w:rsid w:val="122EE241"/>
    <w:rsid w:val="12593E03"/>
    <w:rsid w:val="137D89E5"/>
    <w:rsid w:val="22082261"/>
    <w:rsid w:val="22A560C1"/>
    <w:rsid w:val="2D294D0B"/>
    <w:rsid w:val="2DA19622"/>
    <w:rsid w:val="2E72E6B2"/>
    <w:rsid w:val="32321403"/>
    <w:rsid w:val="52BC3B6F"/>
    <w:rsid w:val="5663E625"/>
    <w:rsid w:val="5C8CFED3"/>
    <w:rsid w:val="61E959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655AA"/>
  <w15:docId w15:val="{A4544DE5-0B23-496A-9832-6DA3C1A96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after="1" w:line="247" w:lineRule="auto"/>
      <w:ind w:left="370" w:hanging="10"/>
      <w:jc w:val="both"/>
    </w:pPr>
    <w:rPr>
      <w:rFonts w:ascii="Arial" w:hAnsi="Arial" w:eastAsia="Arial" w:cs="Arial"/>
      <w:color w:val="000000"/>
    </w:rPr>
  </w:style>
  <w:style w:type="paragraph" w:styleId="Heading1">
    <w:name w:val="heading 1"/>
    <w:next w:val="Normal"/>
    <w:link w:val="Heading1Char"/>
    <w:uiPriority w:val="9"/>
    <w:qFormat/>
    <w:pPr>
      <w:keepNext/>
      <w:keepLines/>
      <w:shd w:val="clear" w:color="auto" w:fill="FFC000"/>
      <w:spacing w:after="0" w:line="259" w:lineRule="auto"/>
      <w:ind w:left="370" w:hanging="10"/>
      <w:outlineLvl w:val="0"/>
    </w:pPr>
    <w:rPr>
      <w:rFonts w:ascii="Arial" w:hAnsi="Arial" w:eastAsia="Arial" w:cs="Arial"/>
      <w:b/>
      <w:color w:val="000000"/>
    </w:rPr>
  </w:style>
  <w:style w:type="paragraph" w:styleId="Heading2">
    <w:name w:val="heading 2"/>
    <w:next w:val="Normal"/>
    <w:link w:val="Heading2Char"/>
    <w:uiPriority w:val="9"/>
    <w:unhideWhenUsed/>
    <w:qFormat/>
    <w:pPr>
      <w:keepNext/>
      <w:keepLines/>
      <w:spacing w:after="0" w:line="259" w:lineRule="auto"/>
      <w:ind w:left="10" w:hanging="10"/>
      <w:outlineLvl w:val="1"/>
    </w:pPr>
    <w:rPr>
      <w:rFonts w:ascii="Arial" w:hAnsi="Arial" w:eastAsia="Arial" w:cs="Arial"/>
      <w:b/>
      <w:i/>
      <w:color w:val="000000"/>
    </w:rPr>
  </w:style>
  <w:style w:type="paragraph" w:styleId="Heading3">
    <w:name w:val="heading 3"/>
    <w:basedOn w:val="Normal"/>
    <w:next w:val="Normal"/>
    <w:link w:val="Heading3Char"/>
    <w:uiPriority w:val="9"/>
    <w:semiHidden/>
    <w:unhideWhenUsed/>
    <w:qFormat/>
    <w:rsid w:val="004242C6"/>
    <w:pPr>
      <w:keepNext/>
      <w:keepLines/>
      <w:spacing w:before="40" w:after="0"/>
      <w:outlineLvl w:val="2"/>
    </w:pPr>
    <w:rPr>
      <w:rFonts w:asciiTheme="majorHAnsi" w:hAnsiTheme="majorHAnsi" w:eastAsiaTheme="majorEastAsia" w:cstheme="majorBidi"/>
      <w:color w:val="0A2F40" w:themeColor="accent1" w:themeShade="7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rPr>
      <w:rFonts w:ascii="Arial" w:hAnsi="Arial" w:eastAsia="Arial" w:cs="Arial"/>
      <w:b/>
      <w:color w:val="000000"/>
      <w:sz w:val="24"/>
    </w:rPr>
  </w:style>
  <w:style w:type="character" w:styleId="Heading2Char" w:customStyle="1">
    <w:name w:val="Heading 2 Char"/>
    <w:link w:val="Heading2"/>
    <w:rPr>
      <w:rFonts w:ascii="Arial" w:hAnsi="Arial" w:eastAsia="Arial" w:cs="Arial"/>
      <w:b/>
      <w:i/>
      <w:color w:val="000000"/>
      <w:sz w:val="24"/>
    </w:rPr>
  </w:style>
  <w:style w:type="table" w:styleId="TableGrid" w:customStyle="1">
    <w:name w:val="TableGrid"/>
    <w:pPr>
      <w:spacing w:after="0" w:line="240" w:lineRule="auto"/>
    </w:pPr>
    <w:tblPr>
      <w:tblCellMar>
        <w:top w:w="0" w:type="dxa"/>
        <w:left w:w="0" w:type="dxa"/>
        <w:bottom w:w="0" w:type="dxa"/>
        <w:right w:w="0" w:type="dxa"/>
      </w:tblCellMar>
    </w:tblPr>
  </w:style>
  <w:style w:type="paragraph" w:styleId="ListBullet">
    <w:name w:val="List Bullet"/>
    <w:basedOn w:val="Normal"/>
    <w:uiPriority w:val="99"/>
    <w:unhideWhenUsed/>
    <w:rsid w:val="00EE6AF2"/>
    <w:pPr>
      <w:numPr>
        <w:numId w:val="6"/>
      </w:numPr>
      <w:spacing w:after="200" w:line="276" w:lineRule="auto"/>
      <w:contextualSpacing/>
      <w:jc w:val="left"/>
    </w:pPr>
    <w:rPr>
      <w:rFonts w:asciiTheme="minorHAnsi" w:hAnsiTheme="minorHAnsi" w:eastAsiaTheme="minorEastAsia" w:cstheme="minorBidi"/>
      <w:color w:val="auto"/>
      <w:kern w:val="0"/>
      <w:sz w:val="22"/>
      <w:szCs w:val="22"/>
      <w14:ligatures w14:val="none"/>
    </w:rPr>
  </w:style>
  <w:style w:type="paragraph" w:styleId="ListParagraph">
    <w:name w:val="List Paragraph"/>
    <w:basedOn w:val="Normal"/>
    <w:uiPriority w:val="34"/>
    <w:qFormat/>
    <w:rsid w:val="004C6121"/>
    <w:pPr>
      <w:ind w:left="720"/>
      <w:contextualSpacing/>
    </w:pPr>
  </w:style>
  <w:style w:type="paragraph" w:styleId="NoSpacing">
    <w:name w:val="No Spacing"/>
    <w:uiPriority w:val="1"/>
    <w:qFormat/>
    <w:rsid w:val="00DE1BD5"/>
    <w:pPr>
      <w:spacing w:after="0" w:line="240" w:lineRule="auto"/>
      <w:ind w:left="370" w:hanging="10"/>
      <w:jc w:val="both"/>
    </w:pPr>
    <w:rPr>
      <w:rFonts w:ascii="Arial" w:hAnsi="Arial" w:eastAsia="Arial" w:cs="Arial"/>
      <w:color w:val="000000"/>
    </w:rPr>
  </w:style>
  <w:style w:type="paragraph" w:styleId="Subtitle">
    <w:name w:val="Subtitle"/>
    <w:basedOn w:val="Normal"/>
    <w:next w:val="Normal"/>
    <w:link w:val="SubtitleChar"/>
    <w:uiPriority w:val="11"/>
    <w:qFormat/>
    <w:rsid w:val="00DE1BD5"/>
    <w:pPr>
      <w:numPr>
        <w:ilvl w:val="1"/>
      </w:numPr>
      <w:spacing w:after="160"/>
      <w:ind w:left="370" w:hanging="10"/>
    </w:pPr>
    <w:rPr>
      <w:rFonts w:asciiTheme="minorHAnsi" w:hAnsiTheme="minorHAnsi" w:eastAsiaTheme="minorEastAsia" w:cstheme="minorBidi"/>
      <w:color w:val="5A5A5A" w:themeColor="text1" w:themeTint="A5"/>
      <w:spacing w:val="15"/>
      <w:sz w:val="22"/>
      <w:szCs w:val="22"/>
    </w:rPr>
  </w:style>
  <w:style w:type="character" w:styleId="SubtitleChar" w:customStyle="1">
    <w:name w:val="Subtitle Char"/>
    <w:basedOn w:val="DefaultParagraphFont"/>
    <w:link w:val="Subtitle"/>
    <w:uiPriority w:val="11"/>
    <w:rsid w:val="00DE1BD5"/>
    <w:rPr>
      <w:color w:val="5A5A5A" w:themeColor="text1" w:themeTint="A5"/>
      <w:spacing w:val="15"/>
      <w:sz w:val="22"/>
      <w:szCs w:val="22"/>
    </w:rPr>
  </w:style>
  <w:style w:type="paragraph" w:styleId="Revision">
    <w:name w:val="Revision"/>
    <w:hidden/>
    <w:uiPriority w:val="99"/>
    <w:semiHidden/>
    <w:rsid w:val="004B7BAE"/>
    <w:pPr>
      <w:spacing w:after="0" w:line="240" w:lineRule="auto"/>
    </w:pPr>
    <w:rPr>
      <w:rFonts w:ascii="Arial" w:hAnsi="Arial" w:eastAsia="Arial" w:cs="Arial"/>
      <w:color w:val="000000"/>
    </w:rPr>
  </w:style>
  <w:style w:type="character" w:styleId="Heading3Char" w:customStyle="1">
    <w:name w:val="Heading 3 Char"/>
    <w:basedOn w:val="DefaultParagraphFont"/>
    <w:link w:val="Heading3"/>
    <w:uiPriority w:val="9"/>
    <w:semiHidden/>
    <w:rsid w:val="004242C6"/>
    <w:rPr>
      <w:rFonts w:asciiTheme="majorHAnsi" w:hAnsiTheme="majorHAnsi" w:eastAsiaTheme="majorEastAsia" w:cstheme="majorBidi"/>
      <w:color w:val="0A2F4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image" Target="media/image2.jpeg" Id="rId8" /><Relationship Type="http://schemas.openxmlformats.org/officeDocument/2006/relationships/hyperlink" Target="https://www.rescue.org/page/our-code-conduct" TargetMode="External" Id="rId13" /><Relationship Type="http://schemas.openxmlformats.org/officeDocument/2006/relationships/hyperlink" Target="https://rescue.app.box.com/s/h6dv915b72o1rnapxg3vczbqxjtboyel" TargetMode="External" Id="rId18" /><Relationship Type="http://schemas.openxmlformats.org/officeDocument/2006/relationships/fontTable" Target="fontTable.xml" Id="rId26" /><Relationship Type="http://schemas.openxmlformats.org/officeDocument/2006/relationships/settings" Target="settings.xml" Id="rId3" /><Relationship Type="http://schemas.openxmlformats.org/officeDocument/2006/relationships/hyperlink" Target="http://www.ethicspoint.com/" TargetMode="External" Id="rId21" /><Relationship Type="http://schemas.openxmlformats.org/officeDocument/2006/relationships/image" Target="media/image1.jpg" Id="rId7" /><Relationship Type="http://schemas.openxmlformats.org/officeDocument/2006/relationships/hyperlink" Target="https://www.rescue.org/page/our-code-conduct" TargetMode="External" Id="rId12" /><Relationship Type="http://schemas.openxmlformats.org/officeDocument/2006/relationships/hyperlink" Target="https://www.rescue.org/page/our-code-conduct" TargetMode="External" Id="rId17" /><Relationship Type="http://schemas.openxmlformats.org/officeDocument/2006/relationships/footer" Target="footer3.xml" Id="rId25" /><Relationship Type="http://schemas.openxmlformats.org/officeDocument/2006/relationships/styles" Target="styles.xml" Id="rId2" /><Relationship Type="http://schemas.openxmlformats.org/officeDocument/2006/relationships/hyperlink" Target="https://www.rescue.org/page/our-code-conduct" TargetMode="External" Id="rId16" /><Relationship Type="http://schemas.openxmlformats.org/officeDocument/2006/relationships/hyperlink" Target="http://www.ethicspoint.com/" TargetMode="External" Id="rId20"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yperlink" Target="https://www.rescue.org/page/our-code-conduct" TargetMode="External" Id="rId11" /><Relationship Type="http://schemas.openxmlformats.org/officeDocument/2006/relationships/footer" Target="footer2.xml" Id="rId24" /><Relationship Type="http://schemas.openxmlformats.org/officeDocument/2006/relationships/footnotes" Target="footnotes.xml" Id="rId5" /><Relationship Type="http://schemas.openxmlformats.org/officeDocument/2006/relationships/hyperlink" Target="https://www.rescue.org/page/our-code-conduct" TargetMode="External" Id="rId15" /><Relationship Type="http://schemas.openxmlformats.org/officeDocument/2006/relationships/footer" Target="footer1.xml" Id="rId23" /><Relationship Type="http://schemas.openxmlformats.org/officeDocument/2006/relationships/hyperlink" Target="https://www.rescue.org/" TargetMode="External" Id="rId10" /><Relationship Type="http://schemas.openxmlformats.org/officeDocument/2006/relationships/hyperlink" Target="https://rescue.app.box.com/s/h6dv915b72o1rnapxg3vczbqxjtboyel" TargetMode="External" Id="rId19" /><Relationship Type="http://schemas.openxmlformats.org/officeDocument/2006/relationships/webSettings" Target="webSettings.xml" Id="rId4" /><Relationship Type="http://schemas.openxmlformats.org/officeDocument/2006/relationships/hyperlink" Target="https://www.rescue.org/" TargetMode="External" Id="rId9" /><Relationship Type="http://schemas.openxmlformats.org/officeDocument/2006/relationships/hyperlink" Target="https://www.rescue.org/page/our-code-conduct" TargetMode="External" Id="rId14" /><Relationship Type="http://schemas.openxmlformats.org/officeDocument/2006/relationships/hyperlink" Target="http://www.ethicspoint.com/" TargetMode="External" Id="rId22" /><Relationship Type="http://schemas.openxmlformats.org/officeDocument/2006/relationships/theme" Target="theme/theme1.xml" Id="rId27"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International Rescue Committee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INVITATION FOR BIDS</dc:title>
  <dc:subject/>
  <dc:creator>IRCUser</dc:creator>
  <keywords/>
  <lastModifiedBy>Taylor Foltz</lastModifiedBy>
  <revision>80</revision>
  <dcterms:created xsi:type="dcterms:W3CDTF">2026-02-25T14:36:00.0000000Z</dcterms:created>
  <dcterms:modified xsi:type="dcterms:W3CDTF">2026-03-05T21:20:57.9407131Z</dcterms:modified>
</coreProperties>
</file>